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6347" w14:textId="77777777" w:rsidR="005D6E97" w:rsidRPr="00AF267C" w:rsidRDefault="005D6E97" w:rsidP="003C46E8">
      <w:pPr>
        <w:spacing w:after="0" w:line="240" w:lineRule="auto"/>
        <w:rPr>
          <w:sz w:val="4"/>
        </w:rPr>
      </w:pPr>
    </w:p>
    <w:p w14:paraId="00437097" w14:textId="77777777" w:rsidR="0099090C" w:rsidRPr="00FA51A0" w:rsidRDefault="0099090C" w:rsidP="003C46E8">
      <w:pPr>
        <w:spacing w:after="0" w:line="240" w:lineRule="auto"/>
        <w:rPr>
          <w:b/>
          <w:sz w:val="26"/>
          <w:szCs w:val="26"/>
          <w:u w:val="single"/>
        </w:rPr>
      </w:pPr>
      <w:r w:rsidRPr="00FA51A0">
        <w:rPr>
          <w:b/>
          <w:sz w:val="26"/>
          <w:szCs w:val="26"/>
          <w:u w:val="single"/>
        </w:rPr>
        <w:t xml:space="preserve">Employee Enrollee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710"/>
        <w:gridCol w:w="2880"/>
        <w:gridCol w:w="2065"/>
      </w:tblGrid>
      <w:tr w:rsidR="0099090C" w14:paraId="7CCF350A" w14:textId="77777777" w:rsidTr="0099090C">
        <w:trPr>
          <w:trHeight w:val="350"/>
        </w:trPr>
        <w:tc>
          <w:tcPr>
            <w:tcW w:w="4045" w:type="dxa"/>
          </w:tcPr>
          <w:p w14:paraId="36430382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  <w:r w:rsidRPr="001D0358">
              <w:rPr>
                <w:b/>
                <w:sz w:val="18"/>
                <w:szCs w:val="18"/>
              </w:rPr>
              <w:t>First Name</w:t>
            </w:r>
          </w:p>
          <w:p w14:paraId="43EA63FA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2"/>
          </w:tcPr>
          <w:p w14:paraId="120A3634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  <w:r w:rsidRPr="001D0358">
              <w:rPr>
                <w:b/>
                <w:sz w:val="18"/>
                <w:szCs w:val="18"/>
              </w:rPr>
              <w:t>Last Name</w:t>
            </w:r>
          </w:p>
        </w:tc>
        <w:tc>
          <w:tcPr>
            <w:tcW w:w="2065" w:type="dxa"/>
          </w:tcPr>
          <w:p w14:paraId="2CCE2E33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  <w:r w:rsidRPr="001D0358">
              <w:rPr>
                <w:b/>
                <w:sz w:val="18"/>
                <w:szCs w:val="18"/>
              </w:rPr>
              <w:t>Date of Birth</w:t>
            </w:r>
          </w:p>
        </w:tc>
      </w:tr>
      <w:tr w:rsidR="0099090C" w14:paraId="2DCD1E30" w14:textId="77777777" w:rsidTr="0099090C">
        <w:tc>
          <w:tcPr>
            <w:tcW w:w="4045" w:type="dxa"/>
          </w:tcPr>
          <w:p w14:paraId="3432AAA8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  <w:r w:rsidRPr="001D0358">
              <w:rPr>
                <w:b/>
                <w:sz w:val="18"/>
                <w:szCs w:val="18"/>
              </w:rPr>
              <w:t>Social Security #</w:t>
            </w:r>
          </w:p>
        </w:tc>
        <w:tc>
          <w:tcPr>
            <w:tcW w:w="4590" w:type="dxa"/>
            <w:gridSpan w:val="2"/>
          </w:tcPr>
          <w:p w14:paraId="16C9C9C6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  <w:r w:rsidRPr="001D0358">
              <w:rPr>
                <w:b/>
                <w:sz w:val="18"/>
                <w:szCs w:val="18"/>
              </w:rPr>
              <w:t>Phone #</w:t>
            </w:r>
          </w:p>
          <w:p w14:paraId="564E6321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14:paraId="183DDDA8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  <w:r w:rsidRPr="001D0358">
              <w:rPr>
                <w:b/>
                <w:sz w:val="18"/>
                <w:szCs w:val="18"/>
              </w:rPr>
              <w:t>Sex (Circle one)</w:t>
            </w:r>
          </w:p>
          <w:p w14:paraId="186D2264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  <w:r w:rsidRPr="001D0358">
              <w:rPr>
                <w:b/>
                <w:sz w:val="18"/>
                <w:szCs w:val="18"/>
              </w:rPr>
              <w:t>Male or Female</w:t>
            </w:r>
          </w:p>
        </w:tc>
      </w:tr>
      <w:tr w:rsidR="0099090C" w14:paraId="42E28786" w14:textId="77777777" w:rsidTr="00206D09">
        <w:tc>
          <w:tcPr>
            <w:tcW w:w="5755" w:type="dxa"/>
            <w:gridSpan w:val="2"/>
          </w:tcPr>
          <w:p w14:paraId="310BD255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  <w:r w:rsidRPr="001D0358">
              <w:rPr>
                <w:b/>
                <w:sz w:val="18"/>
                <w:szCs w:val="18"/>
              </w:rPr>
              <w:t>Street Address</w:t>
            </w:r>
          </w:p>
        </w:tc>
        <w:tc>
          <w:tcPr>
            <w:tcW w:w="2880" w:type="dxa"/>
          </w:tcPr>
          <w:p w14:paraId="2D90D7E1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  <w:r w:rsidRPr="001D0358">
              <w:rPr>
                <w:b/>
                <w:sz w:val="18"/>
                <w:szCs w:val="18"/>
              </w:rPr>
              <w:t>City/State</w:t>
            </w:r>
          </w:p>
        </w:tc>
        <w:tc>
          <w:tcPr>
            <w:tcW w:w="2065" w:type="dxa"/>
          </w:tcPr>
          <w:p w14:paraId="28B693C7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  <w:r w:rsidRPr="001D0358">
              <w:rPr>
                <w:b/>
                <w:sz w:val="18"/>
                <w:szCs w:val="18"/>
              </w:rPr>
              <w:t>Zip Code</w:t>
            </w:r>
          </w:p>
          <w:p w14:paraId="7F50063E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</w:p>
          <w:p w14:paraId="3C0C6745" w14:textId="77777777" w:rsidR="0099090C" w:rsidRPr="001D0358" w:rsidRDefault="0099090C" w:rsidP="003C46E8">
            <w:pPr>
              <w:rPr>
                <w:b/>
                <w:sz w:val="18"/>
                <w:szCs w:val="18"/>
              </w:rPr>
            </w:pPr>
          </w:p>
        </w:tc>
      </w:tr>
    </w:tbl>
    <w:p w14:paraId="07760822" w14:textId="77777777" w:rsidR="0099090C" w:rsidRPr="00FA51A0" w:rsidRDefault="0099090C" w:rsidP="003C46E8">
      <w:pPr>
        <w:spacing w:after="0" w:line="240" w:lineRule="auto"/>
        <w:rPr>
          <w:b/>
          <w:sz w:val="26"/>
          <w:szCs w:val="26"/>
          <w:u w:val="single"/>
        </w:rPr>
      </w:pPr>
      <w:r w:rsidRPr="00FA51A0">
        <w:rPr>
          <w:b/>
          <w:sz w:val="26"/>
          <w:szCs w:val="26"/>
          <w:u w:val="single"/>
        </w:rPr>
        <w:t xml:space="preserve">Medical Coverage Election </w:t>
      </w:r>
    </w:p>
    <w:p w14:paraId="5622BBC5" w14:textId="1C3C4137" w:rsidR="003C46E8" w:rsidRDefault="00206D09" w:rsidP="00AB59B5">
      <w:pPr>
        <w:spacing w:after="0" w:line="240" w:lineRule="auto"/>
        <w:rPr>
          <w:sz w:val="20"/>
          <w:szCs w:val="20"/>
        </w:rPr>
      </w:pPr>
      <w:r w:rsidRPr="00BF0339">
        <w:rPr>
          <w:b/>
          <w:sz w:val="24"/>
          <w:szCs w:val="20"/>
        </w:rPr>
        <w:t>You must select one option</w:t>
      </w:r>
      <w:r w:rsidR="00BF0339">
        <w:rPr>
          <w:sz w:val="24"/>
          <w:szCs w:val="20"/>
        </w:rPr>
        <w:t>.</w:t>
      </w:r>
      <w:r w:rsidRPr="00676A7B">
        <w:rPr>
          <w:sz w:val="24"/>
          <w:szCs w:val="20"/>
        </w:rPr>
        <w:t xml:space="preserve"> </w:t>
      </w:r>
      <w:r w:rsidRPr="00DE0E7F">
        <w:rPr>
          <w:i/>
          <w:sz w:val="24"/>
          <w:szCs w:val="20"/>
        </w:rPr>
        <w:t xml:space="preserve"> If you leave this section blank, you will be treated as having declined coverage</w:t>
      </w:r>
      <w:r w:rsidRPr="00DE0E7F">
        <w:rPr>
          <w:i/>
          <w:sz w:val="20"/>
          <w:szCs w:val="20"/>
        </w:rPr>
        <w:t>.</w:t>
      </w:r>
      <w:r w:rsidRPr="00DE0E7F">
        <w:rPr>
          <w:i/>
          <w:sz w:val="24"/>
          <w:szCs w:val="24"/>
        </w:rPr>
        <w:t xml:space="preserve">  </w:t>
      </w:r>
      <w:r w:rsidR="00DE0E7F" w:rsidRPr="00DE0E7F">
        <w:rPr>
          <w:i/>
          <w:sz w:val="24"/>
          <w:szCs w:val="24"/>
        </w:rPr>
        <w:t>There</w:t>
      </w:r>
      <w:r w:rsidR="003943C0">
        <w:rPr>
          <w:i/>
          <w:sz w:val="24"/>
          <w:szCs w:val="24"/>
        </w:rPr>
        <w:t xml:space="preserve"> are</w:t>
      </w:r>
      <w:r w:rsidR="00955044">
        <w:rPr>
          <w:i/>
          <w:sz w:val="24"/>
          <w:szCs w:val="24"/>
        </w:rPr>
        <w:t xml:space="preserve"> </w:t>
      </w:r>
      <w:r w:rsidR="00DE0E7F" w:rsidRPr="00DE0E7F">
        <w:rPr>
          <w:i/>
          <w:sz w:val="24"/>
          <w:szCs w:val="24"/>
        </w:rPr>
        <w:t>NO</w:t>
      </w:r>
      <w:r w:rsidR="003943C0">
        <w:rPr>
          <w:i/>
          <w:sz w:val="24"/>
          <w:szCs w:val="24"/>
        </w:rPr>
        <w:t xml:space="preserve"> FEDERAL</w:t>
      </w:r>
      <w:r w:rsidR="00DE0E7F" w:rsidRPr="00DE0E7F">
        <w:rPr>
          <w:i/>
          <w:sz w:val="24"/>
          <w:szCs w:val="24"/>
        </w:rPr>
        <w:t xml:space="preserve"> penalties</w:t>
      </w:r>
      <w:r w:rsidR="003943C0">
        <w:rPr>
          <w:i/>
          <w:sz w:val="24"/>
          <w:szCs w:val="24"/>
        </w:rPr>
        <w:t xml:space="preserve"> or </w:t>
      </w:r>
      <w:r w:rsidR="00DE0E7F" w:rsidRPr="00DE0E7F">
        <w:rPr>
          <w:i/>
          <w:sz w:val="24"/>
          <w:szCs w:val="24"/>
        </w:rPr>
        <w:t>taxes for not having insurance coverage.</w:t>
      </w:r>
      <w:r w:rsidR="00DE0E7F" w:rsidRPr="00DE0E7F">
        <w:rPr>
          <w:sz w:val="24"/>
          <w:szCs w:val="24"/>
        </w:rPr>
        <w:t xml:space="preserve">  </w:t>
      </w:r>
    </w:p>
    <w:p w14:paraId="0D8A4FFB" w14:textId="77777777" w:rsidR="00377338" w:rsidRPr="00AF267C" w:rsidRDefault="00377338" w:rsidP="00AB59B5">
      <w:pPr>
        <w:spacing w:after="0" w:line="240" w:lineRule="auto"/>
        <w:rPr>
          <w:sz w:val="18"/>
          <w:szCs w:val="20"/>
        </w:rPr>
      </w:pPr>
    </w:p>
    <w:p w14:paraId="0E2B1ABE" w14:textId="77777777" w:rsidR="00AB59B5" w:rsidRPr="00676A7B" w:rsidRDefault="00D07514" w:rsidP="00AB59B5">
      <w:pPr>
        <w:spacing w:after="0" w:line="240" w:lineRule="auto"/>
        <w:ind w:left="720"/>
        <w:contextualSpacing/>
        <w:rPr>
          <w:szCs w:val="20"/>
        </w:rPr>
      </w:pPr>
      <w:r w:rsidRPr="00676A7B">
        <w:rPr>
          <w:rFonts w:ascii="Wingdings" w:hAnsi="Wingdings" w:cs="Wingdings"/>
          <w:spacing w:val="-1"/>
          <w:sz w:val="28"/>
          <w:szCs w:val="28"/>
        </w:rPr>
        <w:t></w:t>
      </w:r>
      <w:r w:rsidR="00863027" w:rsidRPr="00676A7B">
        <w:rPr>
          <w:rFonts w:ascii="Wingdings-Regular" w:eastAsia="Wingdings-Regular" w:cs="Wingdings-Regular" w:hint="eastAsia"/>
          <w:sz w:val="28"/>
          <w:szCs w:val="28"/>
        </w:rPr>
        <w:t xml:space="preserve"> </w:t>
      </w:r>
      <w:r w:rsidR="003C46E8" w:rsidRPr="00FA51A0">
        <w:rPr>
          <w:b/>
          <w:sz w:val="26"/>
          <w:szCs w:val="26"/>
        </w:rPr>
        <w:t>I decline coverage for myself and all dependents.</w:t>
      </w:r>
      <w:r w:rsidR="003C46E8" w:rsidRPr="00377338">
        <w:rPr>
          <w:sz w:val="20"/>
          <w:szCs w:val="20"/>
        </w:rPr>
        <w:t xml:space="preserve">  </w:t>
      </w:r>
      <w:r w:rsidR="003C46E8" w:rsidRPr="00D01920">
        <w:rPr>
          <w:sz w:val="20"/>
          <w:szCs w:val="20"/>
        </w:rPr>
        <w:t>(</w:t>
      </w:r>
      <w:r w:rsidR="00AB59B5" w:rsidRPr="00D01920">
        <w:rPr>
          <w:sz w:val="20"/>
          <w:szCs w:val="20"/>
        </w:rPr>
        <w:t xml:space="preserve">I wish to have no money deducted from my check) </w:t>
      </w:r>
    </w:p>
    <w:p w14:paraId="26AD943C" w14:textId="77777777" w:rsidR="003C46E8" w:rsidRPr="00FA51A0" w:rsidRDefault="00AB59B5" w:rsidP="00AB59B5">
      <w:pPr>
        <w:spacing w:after="0" w:line="240" w:lineRule="auto"/>
        <w:ind w:left="720" w:firstLine="450"/>
        <w:contextualSpacing/>
        <w:rPr>
          <w:rFonts w:ascii="Calibri" w:eastAsia="Wingdings-Regular" w:hAnsi="Calibri" w:cs="Calibri"/>
          <w:sz w:val="20"/>
          <w:szCs w:val="20"/>
        </w:rPr>
      </w:pPr>
      <w:r w:rsidRPr="00FA51A0">
        <w:rPr>
          <w:sz w:val="20"/>
          <w:szCs w:val="20"/>
        </w:rPr>
        <w:t>I decline coverage d</w:t>
      </w:r>
      <w:r w:rsidR="003C46E8" w:rsidRPr="00FA51A0">
        <w:rPr>
          <w:sz w:val="20"/>
          <w:szCs w:val="20"/>
        </w:rPr>
        <w:t xml:space="preserve">ue </w:t>
      </w:r>
      <w:proofErr w:type="gramStart"/>
      <w:r w:rsidR="003C46E8" w:rsidRPr="00FA51A0">
        <w:rPr>
          <w:sz w:val="20"/>
          <w:szCs w:val="20"/>
        </w:rPr>
        <w:t>To</w:t>
      </w:r>
      <w:proofErr w:type="gramEnd"/>
      <w:r w:rsidR="003C46E8" w:rsidRPr="00FA51A0">
        <w:rPr>
          <w:sz w:val="20"/>
          <w:szCs w:val="20"/>
        </w:rPr>
        <w:t xml:space="preserve">: </w:t>
      </w:r>
      <w:r w:rsidR="00BF0339" w:rsidRPr="00FA51A0">
        <w:rPr>
          <w:rFonts w:ascii="Wingdings" w:hAnsi="Wingdings" w:cs="Wingdings"/>
          <w:spacing w:val="-1"/>
          <w:sz w:val="20"/>
          <w:szCs w:val="20"/>
        </w:rPr>
        <w:t></w:t>
      </w:r>
      <w:r w:rsidR="00C470FB" w:rsidRPr="00FA51A0">
        <w:rPr>
          <w:rFonts w:ascii="Calibri" w:eastAsia="Wingdings-Regular" w:hAnsi="Calibri" w:cs="Calibri"/>
          <w:sz w:val="20"/>
          <w:szCs w:val="20"/>
        </w:rPr>
        <w:t xml:space="preserve">Existence of other coverage    </w:t>
      </w:r>
      <w:r w:rsidR="00BF0339" w:rsidRPr="00FA51A0">
        <w:rPr>
          <w:rFonts w:ascii="Wingdings" w:hAnsi="Wingdings" w:cs="Wingdings"/>
          <w:spacing w:val="-1"/>
          <w:sz w:val="20"/>
          <w:szCs w:val="20"/>
        </w:rPr>
        <w:t></w:t>
      </w:r>
      <w:r w:rsidR="00C470FB" w:rsidRPr="00FA51A0">
        <w:rPr>
          <w:rFonts w:ascii="Calibri" w:eastAsia="Wingdings-Regular" w:hAnsi="Calibri" w:cs="Calibri"/>
          <w:sz w:val="20"/>
          <w:szCs w:val="20"/>
        </w:rPr>
        <w:t xml:space="preserve">Medicare or Medicaid </w:t>
      </w:r>
      <w:r w:rsidR="00C470FB" w:rsidRPr="00FA51A0">
        <w:rPr>
          <w:rFonts w:ascii="Arial" w:eastAsia="Wingdings-Regular" w:hAnsi="Arial" w:cs="Arial"/>
          <w:b/>
          <w:bCs/>
          <w:sz w:val="20"/>
          <w:szCs w:val="20"/>
        </w:rPr>
        <w:t xml:space="preserve">   </w:t>
      </w:r>
      <w:r w:rsidR="00BF0339" w:rsidRPr="00FA51A0">
        <w:rPr>
          <w:rFonts w:ascii="Wingdings" w:hAnsi="Wingdings" w:cs="Wingdings"/>
          <w:spacing w:val="-1"/>
          <w:sz w:val="20"/>
          <w:szCs w:val="20"/>
        </w:rPr>
        <w:t></w:t>
      </w:r>
      <w:r w:rsidR="00C470FB" w:rsidRPr="00FA51A0">
        <w:rPr>
          <w:rFonts w:ascii="Calibri" w:eastAsia="Wingdings-Regular" w:hAnsi="Calibri" w:cs="Calibri"/>
          <w:sz w:val="20"/>
          <w:szCs w:val="20"/>
        </w:rPr>
        <w:t xml:space="preserve">Other </w:t>
      </w:r>
    </w:p>
    <w:p w14:paraId="6C1C97E3" w14:textId="77777777" w:rsidR="00D01920" w:rsidRPr="00AF267C" w:rsidRDefault="00D01920" w:rsidP="00AB59B5">
      <w:pPr>
        <w:spacing w:after="0" w:line="240" w:lineRule="auto"/>
        <w:ind w:left="720" w:firstLine="450"/>
        <w:contextualSpacing/>
        <w:rPr>
          <w:sz w:val="14"/>
          <w:szCs w:val="20"/>
        </w:rPr>
      </w:pPr>
    </w:p>
    <w:p w14:paraId="1FFBD45B" w14:textId="77777777" w:rsidR="00C470FB" w:rsidRPr="00676A7B" w:rsidRDefault="00D07514" w:rsidP="00AB59B5">
      <w:pPr>
        <w:spacing w:after="0" w:line="240" w:lineRule="auto"/>
        <w:ind w:left="720"/>
        <w:rPr>
          <w:b/>
          <w:sz w:val="28"/>
          <w:szCs w:val="28"/>
        </w:rPr>
      </w:pPr>
      <w:r w:rsidRPr="00676A7B">
        <w:rPr>
          <w:rFonts w:ascii="Wingdings" w:hAnsi="Wingdings" w:cs="Wingdings"/>
          <w:spacing w:val="-1"/>
          <w:sz w:val="28"/>
          <w:szCs w:val="28"/>
        </w:rPr>
        <w:t></w:t>
      </w:r>
      <w:r w:rsidR="00863027" w:rsidRPr="00676A7B">
        <w:rPr>
          <w:rFonts w:ascii="Wingdings-Regular" w:eastAsia="Wingdings-Regular" w:cs="Wingdings-Regular" w:hint="eastAsia"/>
          <w:sz w:val="28"/>
          <w:szCs w:val="28"/>
        </w:rPr>
        <w:t xml:space="preserve"> </w:t>
      </w:r>
      <w:r w:rsidR="00CF0D05" w:rsidRPr="00FA51A0">
        <w:rPr>
          <w:b/>
          <w:sz w:val="26"/>
          <w:szCs w:val="26"/>
        </w:rPr>
        <w:t>I accept</w:t>
      </w:r>
      <w:r w:rsidR="00051A5C" w:rsidRPr="00FA51A0">
        <w:rPr>
          <w:b/>
          <w:sz w:val="26"/>
          <w:szCs w:val="26"/>
        </w:rPr>
        <w:t xml:space="preserve"> Minimum Essential C</w:t>
      </w:r>
      <w:r w:rsidR="009A015A" w:rsidRPr="00FA51A0">
        <w:rPr>
          <w:b/>
          <w:sz w:val="26"/>
          <w:szCs w:val="26"/>
        </w:rPr>
        <w:t>overage (</w:t>
      </w:r>
      <w:r w:rsidR="009A015A" w:rsidRPr="00FA51A0">
        <w:rPr>
          <w:b/>
          <w:sz w:val="26"/>
          <w:szCs w:val="26"/>
          <w:u w:val="single"/>
        </w:rPr>
        <w:t>NOT</w:t>
      </w:r>
      <w:r w:rsidR="009A015A" w:rsidRPr="00FA51A0">
        <w:rPr>
          <w:b/>
          <w:sz w:val="26"/>
          <w:szCs w:val="26"/>
        </w:rPr>
        <w:t xml:space="preserve"> Major Medical)</w:t>
      </w:r>
    </w:p>
    <w:p w14:paraId="1B0E6853" w14:textId="0BB693D4" w:rsidR="009A015A" w:rsidRPr="00FA51A0" w:rsidRDefault="00051A5C" w:rsidP="009A015A">
      <w:pPr>
        <w:spacing w:after="0" w:line="240" w:lineRule="auto"/>
        <w:ind w:left="1170"/>
        <w:rPr>
          <w:sz w:val="20"/>
          <w:szCs w:val="21"/>
        </w:rPr>
      </w:pPr>
      <w:r w:rsidRPr="00FA51A0">
        <w:rPr>
          <w:sz w:val="20"/>
          <w:szCs w:val="21"/>
        </w:rPr>
        <w:t xml:space="preserve">This Minimum Essential Coverage (MEC) </w:t>
      </w:r>
      <w:r w:rsidR="009A015A" w:rsidRPr="00FA51A0">
        <w:rPr>
          <w:sz w:val="20"/>
          <w:szCs w:val="21"/>
        </w:rPr>
        <w:t xml:space="preserve">plan is </w:t>
      </w:r>
      <w:r w:rsidR="009A015A" w:rsidRPr="00FA51A0">
        <w:rPr>
          <w:sz w:val="20"/>
          <w:szCs w:val="21"/>
          <w:u w:val="single"/>
        </w:rPr>
        <w:t>NOT</w:t>
      </w:r>
      <w:r w:rsidR="009A015A" w:rsidRPr="00FA51A0">
        <w:rPr>
          <w:sz w:val="20"/>
          <w:szCs w:val="21"/>
        </w:rPr>
        <w:t xml:space="preserve"> major medical</w:t>
      </w:r>
      <w:r w:rsidR="00913E2F">
        <w:rPr>
          <w:sz w:val="20"/>
          <w:szCs w:val="21"/>
        </w:rPr>
        <w:t xml:space="preserve"> and i</w:t>
      </w:r>
      <w:r w:rsidR="009A015A" w:rsidRPr="00FA51A0">
        <w:rPr>
          <w:sz w:val="20"/>
          <w:szCs w:val="21"/>
        </w:rPr>
        <w:t xml:space="preserve">t does not provide </w:t>
      </w:r>
      <w:r w:rsidR="00913E2F">
        <w:rPr>
          <w:sz w:val="20"/>
          <w:szCs w:val="21"/>
        </w:rPr>
        <w:t xml:space="preserve">for </w:t>
      </w:r>
      <w:r w:rsidR="009A015A" w:rsidRPr="00FA51A0">
        <w:rPr>
          <w:sz w:val="20"/>
          <w:szCs w:val="21"/>
        </w:rPr>
        <w:t>hosp</w:t>
      </w:r>
      <w:r w:rsidR="00AC4165" w:rsidRPr="00FA51A0">
        <w:rPr>
          <w:sz w:val="20"/>
          <w:szCs w:val="21"/>
        </w:rPr>
        <w:t xml:space="preserve">ital coverage. Please see </w:t>
      </w:r>
      <w:r w:rsidR="00DE3B98" w:rsidRPr="00913E2F">
        <w:rPr>
          <w:i/>
          <w:sz w:val="20"/>
          <w:szCs w:val="21"/>
        </w:rPr>
        <w:t>Benefits Schedule</w:t>
      </w:r>
      <w:r w:rsidR="009A015A" w:rsidRPr="00FA51A0">
        <w:rPr>
          <w:sz w:val="20"/>
          <w:szCs w:val="21"/>
        </w:rPr>
        <w:t xml:space="preserve"> for a list of coverage</w:t>
      </w:r>
      <w:r w:rsidR="005342D6" w:rsidRPr="00FA51A0">
        <w:rPr>
          <w:sz w:val="20"/>
          <w:szCs w:val="21"/>
        </w:rPr>
        <w:t xml:space="preserve">s and plan options. </w:t>
      </w:r>
      <w:r w:rsidR="00E47A03" w:rsidRPr="00FA51A0">
        <w:rPr>
          <w:sz w:val="20"/>
          <w:szCs w:val="21"/>
        </w:rPr>
        <w:t>Premium is due</w:t>
      </w:r>
      <w:r w:rsidR="009A015A" w:rsidRPr="00FA51A0">
        <w:rPr>
          <w:sz w:val="20"/>
          <w:szCs w:val="21"/>
        </w:rPr>
        <w:t xml:space="preserve"> one week in advance</w:t>
      </w:r>
      <w:r w:rsidR="00AC4165" w:rsidRPr="00FA51A0">
        <w:rPr>
          <w:sz w:val="20"/>
          <w:szCs w:val="21"/>
        </w:rPr>
        <w:t xml:space="preserve"> of coverage</w:t>
      </w:r>
      <w:r w:rsidR="009A015A" w:rsidRPr="00FA51A0">
        <w:rPr>
          <w:sz w:val="20"/>
          <w:szCs w:val="21"/>
        </w:rPr>
        <w:t>.</w:t>
      </w:r>
      <w:r w:rsidR="00FA51A0" w:rsidRPr="00FA51A0">
        <w:rPr>
          <w:sz w:val="20"/>
          <w:szCs w:val="21"/>
        </w:rPr>
        <w:t xml:space="preserve"> The cost is </w:t>
      </w:r>
      <w:r w:rsidR="00FA51A0" w:rsidRPr="002A2940">
        <w:rPr>
          <w:sz w:val="20"/>
          <w:szCs w:val="21"/>
        </w:rPr>
        <w:t>approximately $1</w:t>
      </w:r>
      <w:r w:rsidR="006F0BFF" w:rsidRPr="002A2940">
        <w:rPr>
          <w:sz w:val="20"/>
          <w:szCs w:val="21"/>
        </w:rPr>
        <w:t>7.</w:t>
      </w:r>
      <w:r w:rsidR="003956CE" w:rsidRPr="002A2940">
        <w:rPr>
          <w:sz w:val="20"/>
          <w:szCs w:val="21"/>
        </w:rPr>
        <w:t>21</w:t>
      </w:r>
      <w:r w:rsidR="009A015A" w:rsidRPr="002A2940">
        <w:rPr>
          <w:sz w:val="20"/>
          <w:szCs w:val="21"/>
        </w:rPr>
        <w:t xml:space="preserve">/week for employee coverage only. </w:t>
      </w:r>
      <w:r w:rsidR="00AC4165" w:rsidRPr="002A2940">
        <w:rPr>
          <w:sz w:val="20"/>
          <w:szCs w:val="21"/>
        </w:rPr>
        <w:t>Prices are subject to change</w:t>
      </w:r>
      <w:r w:rsidR="00CF0D05" w:rsidRPr="002A2940">
        <w:rPr>
          <w:sz w:val="20"/>
          <w:szCs w:val="21"/>
        </w:rPr>
        <w:t xml:space="preserve"> upon final pricing from insurance carrier</w:t>
      </w:r>
      <w:r w:rsidR="003956CE" w:rsidRPr="002A2940">
        <w:rPr>
          <w:sz w:val="20"/>
          <w:szCs w:val="21"/>
        </w:rPr>
        <w:t xml:space="preserve"> and plan </w:t>
      </w:r>
      <w:r w:rsidR="00674D14" w:rsidRPr="002A2940">
        <w:rPr>
          <w:sz w:val="20"/>
          <w:szCs w:val="21"/>
        </w:rPr>
        <w:t>chosen</w:t>
      </w:r>
      <w:r w:rsidR="00AC4165" w:rsidRPr="002A2940">
        <w:rPr>
          <w:sz w:val="20"/>
          <w:szCs w:val="21"/>
        </w:rPr>
        <w:t>.</w:t>
      </w:r>
      <w:r w:rsidR="00B54A1C" w:rsidRPr="002A2940">
        <w:rPr>
          <w:sz w:val="20"/>
          <w:szCs w:val="21"/>
        </w:rPr>
        <w:t xml:space="preserve"> Please</w:t>
      </w:r>
      <w:r w:rsidR="00B54A1C" w:rsidRPr="00FA51A0">
        <w:rPr>
          <w:sz w:val="20"/>
          <w:szCs w:val="21"/>
        </w:rPr>
        <w:t xml:space="preserve"> visit </w:t>
      </w:r>
      <w:r w:rsidR="00FA51A0" w:rsidRPr="00FA51A0">
        <w:rPr>
          <w:sz w:val="20"/>
          <w:szCs w:val="21"/>
        </w:rPr>
        <w:t xml:space="preserve">the Employee Resources and Health Insurance section of our website </w:t>
      </w:r>
      <w:hyperlink r:id="rId7" w:history="1">
        <w:r w:rsidR="00FA51A0" w:rsidRPr="00FA51A0">
          <w:rPr>
            <w:rStyle w:val="Hyperlink"/>
            <w:sz w:val="20"/>
            <w:szCs w:val="21"/>
          </w:rPr>
          <w:t>www.focusjobs.com</w:t>
        </w:r>
      </w:hyperlink>
      <w:r w:rsidR="00FA51A0" w:rsidRPr="00FA51A0">
        <w:rPr>
          <w:sz w:val="20"/>
          <w:szCs w:val="21"/>
        </w:rPr>
        <w:t xml:space="preserve"> </w:t>
      </w:r>
      <w:r w:rsidR="003651FD">
        <w:rPr>
          <w:sz w:val="20"/>
          <w:szCs w:val="21"/>
        </w:rPr>
        <w:t>for benefits schedule, application and</w:t>
      </w:r>
      <w:r w:rsidR="00B54A1C" w:rsidRPr="00FA51A0">
        <w:rPr>
          <w:sz w:val="20"/>
          <w:szCs w:val="21"/>
        </w:rPr>
        <w:t xml:space="preserve"> coverage cost.</w:t>
      </w:r>
      <w:r w:rsidR="00AF267C" w:rsidRPr="00FA51A0">
        <w:rPr>
          <w:sz w:val="20"/>
          <w:szCs w:val="21"/>
        </w:rPr>
        <w:t xml:space="preserve"> **If selecting this </w:t>
      </w:r>
      <w:r w:rsidR="00431D0C" w:rsidRPr="00FA51A0">
        <w:rPr>
          <w:sz w:val="20"/>
          <w:szCs w:val="21"/>
        </w:rPr>
        <w:t>coverage,</w:t>
      </w:r>
      <w:r w:rsidR="00AF267C" w:rsidRPr="00FA51A0">
        <w:rPr>
          <w:sz w:val="20"/>
          <w:szCs w:val="21"/>
        </w:rPr>
        <w:t xml:space="preserve"> you must complete the additional application for </w:t>
      </w:r>
      <w:r w:rsidR="00FA51A0" w:rsidRPr="00FA51A0">
        <w:rPr>
          <w:sz w:val="20"/>
          <w:szCs w:val="21"/>
        </w:rPr>
        <w:t>the MEC (Benefits i</w:t>
      </w:r>
      <w:r w:rsidR="003651FD">
        <w:rPr>
          <w:sz w:val="20"/>
          <w:szCs w:val="21"/>
        </w:rPr>
        <w:t xml:space="preserve">n a Card) Additional Application available in our office or on our website.  </w:t>
      </w:r>
    </w:p>
    <w:p w14:paraId="12C4F3A6" w14:textId="77777777" w:rsidR="009A015A" w:rsidRPr="00AF267C" w:rsidRDefault="009A015A" w:rsidP="009A015A">
      <w:pPr>
        <w:spacing w:after="0" w:line="240" w:lineRule="auto"/>
        <w:ind w:left="1170"/>
        <w:rPr>
          <w:sz w:val="14"/>
          <w:szCs w:val="18"/>
        </w:rPr>
      </w:pPr>
    </w:p>
    <w:p w14:paraId="28C3E353" w14:textId="77777777" w:rsidR="00BF0339" w:rsidRPr="00BF0339" w:rsidRDefault="00BF0339" w:rsidP="009A015A">
      <w:pPr>
        <w:spacing w:after="0" w:line="240" w:lineRule="auto"/>
        <w:ind w:left="1170"/>
        <w:rPr>
          <w:b/>
          <w:szCs w:val="18"/>
        </w:rPr>
      </w:pPr>
      <w:r w:rsidRPr="00BF0339">
        <w:rPr>
          <w:b/>
          <w:szCs w:val="18"/>
        </w:rPr>
        <w:t xml:space="preserve">Please select </w:t>
      </w:r>
      <w:r w:rsidR="005342D6">
        <w:rPr>
          <w:b/>
          <w:szCs w:val="18"/>
        </w:rPr>
        <w:t>who you would like covered</w:t>
      </w:r>
      <w:r w:rsidRPr="00BF0339">
        <w:rPr>
          <w:b/>
          <w:szCs w:val="18"/>
        </w:rPr>
        <w:t>:</w:t>
      </w:r>
    </w:p>
    <w:p w14:paraId="7DF4AD95" w14:textId="77777777" w:rsidR="005342D6" w:rsidRPr="00FA51A0" w:rsidRDefault="00BF0339" w:rsidP="00115BF4">
      <w:pPr>
        <w:spacing w:after="0" w:line="240" w:lineRule="auto"/>
        <w:ind w:left="1170"/>
        <w:rPr>
          <w:rFonts w:ascii="Calibri" w:eastAsia="Wingdings-Regular" w:hAnsi="Calibri" w:cs="Calibri"/>
          <w:sz w:val="20"/>
          <w:szCs w:val="21"/>
        </w:rPr>
      </w:pPr>
      <w:r w:rsidRPr="00FA51A0">
        <w:rPr>
          <w:rFonts w:ascii="Wingdings" w:hAnsi="Wingdings" w:cs="Wingdings"/>
          <w:spacing w:val="-1"/>
          <w:sz w:val="20"/>
          <w:szCs w:val="21"/>
        </w:rPr>
        <w:t></w:t>
      </w:r>
      <w:r w:rsidR="005342D6" w:rsidRPr="00FA51A0">
        <w:rPr>
          <w:rFonts w:ascii="Calibri" w:eastAsia="Wingdings-Regular" w:hAnsi="Calibri" w:cs="Calibri"/>
          <w:sz w:val="20"/>
          <w:szCs w:val="21"/>
        </w:rPr>
        <w:t xml:space="preserve">Employee Only   </w:t>
      </w:r>
      <w:r w:rsidR="005342D6" w:rsidRPr="00FA51A0">
        <w:rPr>
          <w:rFonts w:ascii="Calibri" w:eastAsia="Wingdings-Regular" w:hAnsi="Calibri" w:cs="Calibri"/>
          <w:sz w:val="20"/>
          <w:szCs w:val="21"/>
        </w:rPr>
        <w:tab/>
      </w:r>
      <w:r w:rsidR="009A015A" w:rsidRPr="00FA51A0">
        <w:rPr>
          <w:rFonts w:ascii="Calibri" w:eastAsia="Wingdings-Regular" w:hAnsi="Calibri" w:cs="Calibri"/>
          <w:sz w:val="20"/>
          <w:szCs w:val="21"/>
        </w:rPr>
        <w:t xml:space="preserve"> </w:t>
      </w:r>
      <w:r w:rsidRPr="00FA51A0">
        <w:rPr>
          <w:rFonts w:ascii="Wingdings" w:hAnsi="Wingdings" w:cs="Wingdings"/>
          <w:spacing w:val="-1"/>
          <w:sz w:val="20"/>
          <w:szCs w:val="21"/>
        </w:rPr>
        <w:t></w:t>
      </w:r>
      <w:r w:rsidR="009A015A" w:rsidRPr="00FA51A0">
        <w:rPr>
          <w:rFonts w:eastAsia="Wingdings-Regular" w:cs="Wingdings-Regular"/>
          <w:sz w:val="20"/>
          <w:szCs w:val="21"/>
        </w:rPr>
        <w:t>Employee + Spouse</w:t>
      </w:r>
      <w:r w:rsidR="009A015A" w:rsidRPr="00FA51A0">
        <w:rPr>
          <w:rFonts w:eastAsia="Wingdings-Regular" w:cs="Calibri"/>
          <w:sz w:val="20"/>
          <w:szCs w:val="21"/>
        </w:rPr>
        <w:t xml:space="preserve"> </w:t>
      </w:r>
      <w:r w:rsidR="009A015A" w:rsidRPr="00FA51A0">
        <w:rPr>
          <w:rFonts w:eastAsia="Wingdings-Regular" w:cs="Arial"/>
          <w:b/>
          <w:bCs/>
          <w:sz w:val="20"/>
          <w:szCs w:val="21"/>
        </w:rPr>
        <w:t xml:space="preserve">  </w:t>
      </w:r>
      <w:r w:rsidR="005342D6" w:rsidRPr="00FA51A0">
        <w:rPr>
          <w:rFonts w:eastAsia="Wingdings-Regular" w:cs="Arial"/>
          <w:b/>
          <w:bCs/>
          <w:sz w:val="20"/>
          <w:szCs w:val="21"/>
        </w:rPr>
        <w:t xml:space="preserve">    </w:t>
      </w:r>
      <w:r w:rsidR="009A015A" w:rsidRPr="00FA51A0">
        <w:rPr>
          <w:rFonts w:eastAsia="Wingdings-Regular" w:cs="Arial"/>
          <w:b/>
          <w:bCs/>
          <w:sz w:val="20"/>
          <w:szCs w:val="21"/>
        </w:rPr>
        <w:t xml:space="preserve"> </w:t>
      </w:r>
      <w:r w:rsidRPr="00FA51A0">
        <w:rPr>
          <w:rFonts w:ascii="Wingdings" w:hAnsi="Wingdings" w:cs="Wingdings"/>
          <w:spacing w:val="-1"/>
          <w:sz w:val="20"/>
          <w:szCs w:val="21"/>
        </w:rPr>
        <w:t></w:t>
      </w:r>
      <w:r w:rsidR="009A015A" w:rsidRPr="00FA51A0">
        <w:rPr>
          <w:rFonts w:ascii="Calibri" w:eastAsia="Wingdings-Regular" w:hAnsi="Calibri" w:cs="Calibri"/>
          <w:sz w:val="20"/>
          <w:szCs w:val="21"/>
        </w:rPr>
        <w:t xml:space="preserve">Employee + Children </w:t>
      </w:r>
      <w:r w:rsidR="00676A7B" w:rsidRPr="00FA51A0">
        <w:rPr>
          <w:rFonts w:ascii="Calibri" w:eastAsia="Wingdings-Regular" w:hAnsi="Calibri" w:cs="Calibri"/>
          <w:sz w:val="20"/>
          <w:szCs w:val="21"/>
        </w:rPr>
        <w:tab/>
        <w:t xml:space="preserve"> </w:t>
      </w:r>
      <w:r w:rsidRPr="00FA51A0">
        <w:rPr>
          <w:rFonts w:ascii="Wingdings" w:hAnsi="Wingdings" w:cs="Wingdings"/>
          <w:spacing w:val="-1"/>
          <w:sz w:val="20"/>
          <w:szCs w:val="21"/>
        </w:rPr>
        <w:t></w:t>
      </w:r>
      <w:r w:rsidR="009A015A" w:rsidRPr="00FA51A0">
        <w:rPr>
          <w:rFonts w:ascii="Calibri" w:eastAsia="Wingdings-Regular" w:hAnsi="Calibri" w:cs="Calibri"/>
          <w:sz w:val="20"/>
          <w:szCs w:val="21"/>
        </w:rPr>
        <w:t>Employee + Family</w:t>
      </w:r>
    </w:p>
    <w:p w14:paraId="2EB42371" w14:textId="77777777" w:rsidR="005342D6" w:rsidRPr="005342D6" w:rsidRDefault="005342D6" w:rsidP="005342D6">
      <w:pPr>
        <w:spacing w:after="0" w:line="240" w:lineRule="auto"/>
        <w:ind w:left="1170"/>
        <w:rPr>
          <w:rFonts w:ascii="Calibri" w:eastAsia="Wingdings-Regular" w:hAnsi="Calibri" w:cs="Calibri"/>
          <w:b/>
          <w:szCs w:val="20"/>
        </w:rPr>
      </w:pPr>
      <w:r>
        <w:rPr>
          <w:rFonts w:ascii="Calibri" w:eastAsia="Wingdings-Regular" w:hAnsi="Calibri" w:cs="Calibri"/>
          <w:b/>
          <w:szCs w:val="20"/>
        </w:rPr>
        <w:t>Please select the plan option:</w:t>
      </w:r>
    </w:p>
    <w:p w14:paraId="4FC078B2" w14:textId="39A8D566" w:rsidR="005342D6" w:rsidRPr="00FA51A0" w:rsidRDefault="005342D6" w:rsidP="005342D6">
      <w:pPr>
        <w:spacing w:after="0" w:line="240" w:lineRule="auto"/>
        <w:ind w:left="1170"/>
        <w:rPr>
          <w:rFonts w:ascii="Calibri" w:eastAsia="Wingdings-Regular" w:hAnsi="Calibri" w:cs="Calibri"/>
          <w:sz w:val="20"/>
          <w:szCs w:val="21"/>
        </w:rPr>
      </w:pPr>
      <w:r w:rsidRPr="002A2940">
        <w:rPr>
          <w:rFonts w:ascii="Wingdings" w:hAnsi="Wingdings" w:cs="Wingdings"/>
          <w:spacing w:val="-1"/>
          <w:sz w:val="20"/>
          <w:szCs w:val="21"/>
        </w:rPr>
        <w:t></w:t>
      </w:r>
      <w:r w:rsidRPr="002A2940">
        <w:rPr>
          <w:rFonts w:ascii="Calibri" w:eastAsia="Wingdings-Regular" w:hAnsi="Calibri" w:cs="Calibri"/>
          <w:sz w:val="20"/>
          <w:szCs w:val="21"/>
        </w:rPr>
        <w:t>MEC</w:t>
      </w:r>
      <w:r w:rsidR="003956CE" w:rsidRPr="002A2940">
        <w:rPr>
          <w:rFonts w:ascii="Calibri" w:eastAsia="Wingdings-Regular" w:hAnsi="Calibri" w:cs="Calibri"/>
          <w:sz w:val="20"/>
          <w:szCs w:val="21"/>
        </w:rPr>
        <w:t xml:space="preserve"> </w:t>
      </w:r>
      <w:proofErr w:type="spellStart"/>
      <w:r w:rsidR="003956CE" w:rsidRPr="002A2940">
        <w:rPr>
          <w:rFonts w:ascii="Calibri" w:eastAsia="Wingdings-Regular" w:hAnsi="Calibri" w:cs="Calibri"/>
          <w:sz w:val="20"/>
          <w:szCs w:val="21"/>
        </w:rPr>
        <w:t>TeleRx</w:t>
      </w:r>
      <w:proofErr w:type="spellEnd"/>
      <w:r w:rsidRPr="002A2940">
        <w:rPr>
          <w:rFonts w:ascii="Calibri" w:eastAsia="Wingdings-Regular" w:hAnsi="Calibri" w:cs="Calibri"/>
          <w:sz w:val="20"/>
          <w:szCs w:val="21"/>
        </w:rPr>
        <w:t xml:space="preserve">   </w:t>
      </w:r>
      <w:r w:rsidRPr="002A2940">
        <w:rPr>
          <w:rFonts w:ascii="Calibri" w:eastAsia="Wingdings-Regular" w:hAnsi="Calibri" w:cs="Calibri"/>
          <w:sz w:val="20"/>
          <w:szCs w:val="21"/>
        </w:rPr>
        <w:tab/>
        <w:t xml:space="preserve"> </w:t>
      </w:r>
      <w:r w:rsidRPr="002A2940">
        <w:rPr>
          <w:rFonts w:ascii="Wingdings" w:hAnsi="Wingdings" w:cs="Wingdings"/>
          <w:spacing w:val="-1"/>
          <w:sz w:val="20"/>
          <w:szCs w:val="21"/>
        </w:rPr>
        <w:t></w:t>
      </w:r>
      <w:r w:rsidR="003956CE" w:rsidRPr="002A2940">
        <w:rPr>
          <w:rFonts w:eastAsia="Wingdings-Regular" w:cs="Wingdings-Regular"/>
          <w:sz w:val="20"/>
          <w:szCs w:val="21"/>
        </w:rPr>
        <w:t xml:space="preserve">MEC Enhanced Basic   </w:t>
      </w:r>
      <w:r w:rsidRPr="002A2940">
        <w:rPr>
          <w:rFonts w:ascii="Wingdings" w:hAnsi="Wingdings" w:cs="Wingdings"/>
          <w:spacing w:val="-1"/>
          <w:sz w:val="20"/>
          <w:szCs w:val="21"/>
        </w:rPr>
        <w:t></w:t>
      </w:r>
      <w:r w:rsidR="00BB6484" w:rsidRPr="002A2940">
        <w:rPr>
          <w:rFonts w:ascii="Calibri" w:eastAsia="Wingdings-Regular" w:hAnsi="Calibri" w:cs="Calibri"/>
          <w:sz w:val="20"/>
          <w:szCs w:val="21"/>
        </w:rPr>
        <w:t xml:space="preserve">VIP </w:t>
      </w:r>
      <w:r w:rsidR="003956CE" w:rsidRPr="002A2940">
        <w:rPr>
          <w:rFonts w:ascii="Calibri" w:eastAsia="Wingdings-Regular" w:hAnsi="Calibri" w:cs="Calibri"/>
          <w:sz w:val="20"/>
          <w:szCs w:val="21"/>
        </w:rPr>
        <w:t>Standard</w:t>
      </w:r>
      <w:r w:rsidRPr="002A2940">
        <w:rPr>
          <w:rFonts w:ascii="Calibri" w:eastAsia="Wingdings-Regular" w:hAnsi="Calibri" w:cs="Calibri"/>
          <w:sz w:val="20"/>
          <w:szCs w:val="21"/>
        </w:rPr>
        <w:t xml:space="preserve"> </w:t>
      </w:r>
      <w:r w:rsidRPr="002A2940">
        <w:rPr>
          <w:rFonts w:ascii="Calibri" w:eastAsia="Wingdings-Regular" w:hAnsi="Calibri" w:cs="Calibri"/>
          <w:sz w:val="20"/>
          <w:szCs w:val="21"/>
        </w:rPr>
        <w:tab/>
        <w:t xml:space="preserve"> </w:t>
      </w:r>
      <w:r w:rsidRPr="002A2940">
        <w:rPr>
          <w:rFonts w:ascii="Wingdings" w:hAnsi="Wingdings" w:cs="Wingdings"/>
          <w:spacing w:val="-1"/>
          <w:sz w:val="20"/>
          <w:szCs w:val="21"/>
        </w:rPr>
        <w:t></w:t>
      </w:r>
      <w:r w:rsidR="00BB6484" w:rsidRPr="002A2940">
        <w:rPr>
          <w:rFonts w:ascii="Calibri" w:eastAsia="Wingdings-Regular" w:hAnsi="Calibri" w:cs="Calibri"/>
          <w:sz w:val="20"/>
          <w:szCs w:val="21"/>
        </w:rPr>
        <w:t>VIP Plus</w:t>
      </w:r>
      <w:r w:rsidR="003956CE" w:rsidRPr="002A2940">
        <w:rPr>
          <w:rFonts w:ascii="Calibri" w:eastAsia="Wingdings-Regular" w:hAnsi="Calibri" w:cs="Calibri"/>
          <w:sz w:val="20"/>
          <w:szCs w:val="21"/>
        </w:rPr>
        <w:t xml:space="preserve">     </w:t>
      </w:r>
      <w:r w:rsidR="003956CE" w:rsidRPr="002A2940">
        <w:rPr>
          <w:rFonts w:ascii="Wingdings" w:hAnsi="Wingdings" w:cs="Wingdings"/>
          <w:spacing w:val="-1"/>
          <w:sz w:val="20"/>
          <w:szCs w:val="21"/>
        </w:rPr>
        <w:t></w:t>
      </w:r>
      <w:r w:rsidR="003956CE" w:rsidRPr="002A2940">
        <w:rPr>
          <w:rFonts w:ascii="Calibri" w:eastAsia="Wingdings-Regular" w:hAnsi="Calibri" w:cs="Calibri"/>
          <w:sz w:val="20"/>
          <w:szCs w:val="21"/>
        </w:rPr>
        <w:t>MEC Enhanced</w:t>
      </w:r>
    </w:p>
    <w:p w14:paraId="25E32BEB" w14:textId="77777777" w:rsidR="0085727C" w:rsidRPr="005342D6" w:rsidRDefault="0085727C" w:rsidP="0085727C">
      <w:pPr>
        <w:spacing w:after="0" w:line="240" w:lineRule="auto"/>
        <w:ind w:left="1170"/>
        <w:rPr>
          <w:rFonts w:ascii="Calibri" w:eastAsia="Wingdings-Regular" w:hAnsi="Calibri" w:cs="Calibri"/>
          <w:b/>
          <w:szCs w:val="20"/>
        </w:rPr>
      </w:pPr>
      <w:r>
        <w:rPr>
          <w:rFonts w:ascii="Calibri" w:eastAsia="Wingdings-Regular" w:hAnsi="Calibri" w:cs="Calibri"/>
          <w:b/>
          <w:szCs w:val="20"/>
        </w:rPr>
        <w:t>Please select additional benefit options:</w:t>
      </w:r>
    </w:p>
    <w:p w14:paraId="17189563" w14:textId="5A3749E6" w:rsidR="0085727C" w:rsidRDefault="0085727C" w:rsidP="0085727C">
      <w:pPr>
        <w:spacing w:after="0" w:line="240" w:lineRule="auto"/>
        <w:ind w:left="1170"/>
        <w:rPr>
          <w:rFonts w:ascii="Calibri" w:eastAsia="Wingdings-Regular" w:hAnsi="Calibri" w:cs="Calibri"/>
          <w:sz w:val="21"/>
          <w:szCs w:val="21"/>
        </w:rPr>
      </w:pPr>
      <w:r w:rsidRPr="003956CE">
        <w:rPr>
          <w:rFonts w:ascii="Wingdings" w:hAnsi="Wingdings" w:cs="Wingdings"/>
          <w:spacing w:val="-1"/>
          <w:sz w:val="21"/>
          <w:szCs w:val="21"/>
        </w:rPr>
        <w:t></w:t>
      </w:r>
      <w:r w:rsidRPr="003956CE">
        <w:rPr>
          <w:rFonts w:ascii="Calibri" w:eastAsia="Wingdings-Regular" w:hAnsi="Calibri" w:cs="Calibri"/>
          <w:sz w:val="20"/>
          <w:szCs w:val="21"/>
        </w:rPr>
        <w:t xml:space="preserve"> Disability   </w:t>
      </w:r>
      <w:r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="00115BF4" w:rsidRPr="003956CE">
        <w:rPr>
          <w:rFonts w:eastAsia="Wingdings-Regular" w:cs="Wingdings-Regular"/>
          <w:sz w:val="20"/>
          <w:szCs w:val="21"/>
        </w:rPr>
        <w:t>Critical Illness</w:t>
      </w:r>
      <w:r w:rsidRPr="003956CE">
        <w:rPr>
          <w:rFonts w:eastAsia="Wingdings-Regular" w:cs="Calibri"/>
          <w:sz w:val="20"/>
          <w:szCs w:val="21"/>
        </w:rPr>
        <w:t xml:space="preserve"> </w:t>
      </w:r>
      <w:r w:rsidRPr="003956CE">
        <w:rPr>
          <w:rFonts w:eastAsia="Wingdings-Regular" w:cs="Arial"/>
          <w:b/>
          <w:bCs/>
          <w:sz w:val="20"/>
          <w:szCs w:val="21"/>
        </w:rPr>
        <w:t xml:space="preserve">       </w:t>
      </w:r>
      <w:r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="00115BF4" w:rsidRPr="003956CE">
        <w:rPr>
          <w:rFonts w:ascii="Calibri" w:eastAsia="Wingdings-Regular" w:hAnsi="Calibri" w:cs="Calibri"/>
          <w:sz w:val="20"/>
          <w:szCs w:val="21"/>
        </w:rPr>
        <w:t>Dental</w:t>
      </w:r>
      <w:r w:rsidRPr="003956CE">
        <w:rPr>
          <w:rFonts w:ascii="Calibri" w:eastAsia="Wingdings-Regular" w:hAnsi="Calibri" w:cs="Calibri"/>
          <w:sz w:val="20"/>
          <w:szCs w:val="21"/>
        </w:rPr>
        <w:tab/>
        <w:t xml:space="preserve"> </w:t>
      </w:r>
      <w:r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="00013E8F" w:rsidRPr="003956CE">
        <w:rPr>
          <w:rFonts w:ascii="Calibri" w:eastAsia="Wingdings-Regular" w:hAnsi="Calibri" w:cs="Calibri"/>
          <w:sz w:val="20"/>
          <w:szCs w:val="21"/>
        </w:rPr>
        <w:t xml:space="preserve">Vision      </w:t>
      </w:r>
      <w:r w:rsidR="00115BF4"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="00115BF4" w:rsidRPr="003956CE">
        <w:rPr>
          <w:rFonts w:ascii="Calibri" w:eastAsia="Wingdings-Regular" w:hAnsi="Calibri" w:cs="Calibri"/>
          <w:sz w:val="20"/>
          <w:szCs w:val="21"/>
        </w:rPr>
        <w:t xml:space="preserve"> Life</w:t>
      </w:r>
      <w:r w:rsidR="00013E8F" w:rsidRPr="003956CE">
        <w:rPr>
          <w:rFonts w:ascii="Calibri" w:eastAsia="Wingdings-Regular" w:hAnsi="Calibri" w:cs="Calibri"/>
          <w:sz w:val="20"/>
          <w:szCs w:val="21"/>
        </w:rPr>
        <w:t xml:space="preserve">      </w:t>
      </w:r>
      <w:r w:rsidR="00013E8F"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="00013E8F" w:rsidRPr="003956CE">
        <w:rPr>
          <w:rFonts w:ascii="Calibri" w:eastAsia="Wingdings-Regular" w:hAnsi="Calibri" w:cs="Calibri"/>
          <w:sz w:val="20"/>
          <w:szCs w:val="21"/>
        </w:rPr>
        <w:t>Accident</w:t>
      </w:r>
      <w:r w:rsidR="00BB6484" w:rsidRPr="003956CE">
        <w:rPr>
          <w:rFonts w:ascii="Calibri" w:eastAsia="Wingdings-Regular" w:hAnsi="Calibri" w:cs="Calibri"/>
          <w:sz w:val="20"/>
          <w:szCs w:val="21"/>
        </w:rPr>
        <w:t xml:space="preserve">   </w:t>
      </w:r>
      <w:r w:rsidR="00BB6484"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="00BB6484" w:rsidRPr="003956CE">
        <w:rPr>
          <w:rFonts w:ascii="Calibri" w:eastAsia="Wingdings-Regular" w:hAnsi="Calibri" w:cs="Calibri"/>
          <w:sz w:val="20"/>
          <w:szCs w:val="21"/>
        </w:rPr>
        <w:t xml:space="preserve"> Behavioral Health      </w:t>
      </w:r>
      <w:r w:rsidR="00BB6484"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="00BB6484" w:rsidRPr="003956CE">
        <w:rPr>
          <w:rFonts w:ascii="Calibri" w:eastAsia="Wingdings-Regular" w:hAnsi="Calibri" w:cs="Calibri"/>
          <w:sz w:val="20"/>
          <w:szCs w:val="21"/>
        </w:rPr>
        <w:t>IDX Social Plus</w:t>
      </w:r>
      <w:r w:rsidR="00374114">
        <w:rPr>
          <w:rFonts w:ascii="Calibri" w:eastAsia="Wingdings-Regular" w:hAnsi="Calibri" w:cs="Calibri"/>
          <w:sz w:val="20"/>
          <w:szCs w:val="21"/>
          <w:highlight w:val="yellow"/>
        </w:rPr>
        <w:t xml:space="preserve"> </w:t>
      </w:r>
      <w:r w:rsidR="00374114" w:rsidRPr="002A2940">
        <w:rPr>
          <w:rFonts w:ascii="Wingdings" w:hAnsi="Wingdings" w:cs="Wingdings"/>
          <w:spacing w:val="-1"/>
          <w:sz w:val="20"/>
          <w:szCs w:val="21"/>
        </w:rPr>
        <w:t></w:t>
      </w:r>
      <w:proofErr w:type="spellStart"/>
      <w:r w:rsidR="00374114" w:rsidRPr="002A2940">
        <w:rPr>
          <w:rFonts w:ascii="Calibri" w:eastAsia="Wingdings-Regular" w:hAnsi="Calibri" w:cs="Calibri"/>
          <w:sz w:val="20"/>
          <w:szCs w:val="21"/>
        </w:rPr>
        <w:t>FreeRX</w:t>
      </w:r>
      <w:proofErr w:type="spellEnd"/>
      <w:r w:rsidR="003956CE" w:rsidRPr="002A2940">
        <w:rPr>
          <w:rFonts w:ascii="Calibri" w:eastAsia="Wingdings-Regular" w:hAnsi="Calibri" w:cs="Calibri"/>
          <w:sz w:val="20"/>
          <w:szCs w:val="21"/>
        </w:rPr>
        <w:t xml:space="preserve"> w/Virtual Primary Care</w:t>
      </w:r>
    </w:p>
    <w:p w14:paraId="2527C797" w14:textId="77777777" w:rsidR="009A015A" w:rsidRPr="00AF267C" w:rsidRDefault="009A015A" w:rsidP="00AC4165">
      <w:pPr>
        <w:spacing w:after="0" w:line="240" w:lineRule="auto"/>
        <w:rPr>
          <w:sz w:val="14"/>
          <w:szCs w:val="18"/>
        </w:rPr>
      </w:pPr>
    </w:p>
    <w:p w14:paraId="0220B06B" w14:textId="77777777" w:rsidR="00C470FB" w:rsidRPr="00253D75" w:rsidRDefault="009A015A" w:rsidP="003C46E8">
      <w:pPr>
        <w:spacing w:after="0" w:line="240" w:lineRule="auto"/>
        <w:ind w:left="720"/>
      </w:pPr>
      <w:r w:rsidRPr="00253D75">
        <w:rPr>
          <w:rFonts w:ascii="Wingdings" w:hAnsi="Wingdings" w:cs="Wingdings"/>
          <w:spacing w:val="-1"/>
          <w:sz w:val="24"/>
          <w:szCs w:val="24"/>
        </w:rPr>
        <w:t></w:t>
      </w:r>
      <w:r w:rsidRPr="00253D75">
        <w:rPr>
          <w:rFonts w:ascii="Wingdings-Regular" w:eastAsia="Wingdings-Regular" w:cs="Wingdings-Regular" w:hint="eastAsia"/>
          <w:sz w:val="26"/>
          <w:szCs w:val="20"/>
        </w:rPr>
        <w:t xml:space="preserve"> </w:t>
      </w:r>
      <w:r w:rsidRPr="00253D75">
        <w:rPr>
          <w:b/>
          <w:sz w:val="26"/>
          <w:szCs w:val="26"/>
        </w:rPr>
        <w:t>I accept coverage</w:t>
      </w:r>
      <w:r w:rsidR="00AC4165" w:rsidRPr="00253D75">
        <w:rPr>
          <w:b/>
          <w:sz w:val="26"/>
          <w:szCs w:val="26"/>
        </w:rPr>
        <w:t xml:space="preserve"> </w:t>
      </w:r>
      <w:r w:rsidR="00051A5C" w:rsidRPr="00253D75">
        <w:rPr>
          <w:b/>
          <w:sz w:val="26"/>
          <w:szCs w:val="26"/>
        </w:rPr>
        <w:t xml:space="preserve">for </w:t>
      </w:r>
      <w:r w:rsidR="00AC4165" w:rsidRPr="00253D75">
        <w:rPr>
          <w:b/>
          <w:sz w:val="26"/>
          <w:szCs w:val="26"/>
        </w:rPr>
        <w:t>Major Medical Plan (</w:t>
      </w:r>
      <w:r w:rsidR="00CF0D05" w:rsidRPr="00253D75">
        <w:rPr>
          <w:b/>
          <w:sz w:val="26"/>
          <w:szCs w:val="26"/>
        </w:rPr>
        <w:t>Provides</w:t>
      </w:r>
      <w:r w:rsidR="00AC4165" w:rsidRPr="00253D75">
        <w:rPr>
          <w:b/>
          <w:sz w:val="26"/>
          <w:szCs w:val="26"/>
        </w:rPr>
        <w:t xml:space="preserve"> Minimum Value)</w:t>
      </w:r>
    </w:p>
    <w:p w14:paraId="3B1CB411" w14:textId="66A57F68" w:rsidR="00E24F28" w:rsidRPr="003956CE" w:rsidRDefault="00E24F28" w:rsidP="00E24F28">
      <w:pPr>
        <w:spacing w:after="0" w:line="240" w:lineRule="auto"/>
        <w:ind w:left="1170"/>
        <w:rPr>
          <w:sz w:val="20"/>
          <w:szCs w:val="21"/>
        </w:rPr>
      </w:pPr>
      <w:r w:rsidRPr="003956CE">
        <w:rPr>
          <w:sz w:val="20"/>
          <w:szCs w:val="21"/>
        </w:rPr>
        <w:t>T</w:t>
      </w:r>
      <w:r w:rsidR="003651FD" w:rsidRPr="003956CE">
        <w:rPr>
          <w:sz w:val="20"/>
          <w:szCs w:val="21"/>
        </w:rPr>
        <w:t>his plan is considered a Major M</w:t>
      </w:r>
      <w:r w:rsidRPr="003956CE">
        <w:rPr>
          <w:sz w:val="20"/>
          <w:szCs w:val="21"/>
        </w:rPr>
        <w:t>edical Plan</w:t>
      </w:r>
      <w:r w:rsidR="00913E2F" w:rsidRPr="003956CE">
        <w:rPr>
          <w:sz w:val="20"/>
          <w:szCs w:val="21"/>
        </w:rPr>
        <w:t xml:space="preserve">. This plan meets Minimum Value (MV) </w:t>
      </w:r>
      <w:r w:rsidRPr="003956CE">
        <w:rPr>
          <w:sz w:val="20"/>
          <w:szCs w:val="21"/>
        </w:rPr>
        <w:t>and includ</w:t>
      </w:r>
      <w:r w:rsidR="003651FD" w:rsidRPr="003956CE">
        <w:rPr>
          <w:sz w:val="20"/>
          <w:szCs w:val="21"/>
        </w:rPr>
        <w:t>es hospital coverage. For more information and plan details, please read the</w:t>
      </w:r>
      <w:r w:rsidRPr="003956CE">
        <w:rPr>
          <w:sz w:val="20"/>
          <w:szCs w:val="21"/>
        </w:rPr>
        <w:t xml:space="preserve"> </w:t>
      </w:r>
      <w:r w:rsidRPr="003956CE">
        <w:rPr>
          <w:i/>
          <w:sz w:val="20"/>
          <w:szCs w:val="21"/>
        </w:rPr>
        <w:t>Benefit Schedule</w:t>
      </w:r>
      <w:r w:rsidRPr="003956CE">
        <w:rPr>
          <w:sz w:val="20"/>
          <w:szCs w:val="21"/>
        </w:rPr>
        <w:t xml:space="preserve"> and </w:t>
      </w:r>
      <w:r w:rsidRPr="003956CE">
        <w:rPr>
          <w:i/>
          <w:sz w:val="20"/>
          <w:szCs w:val="21"/>
        </w:rPr>
        <w:t xml:space="preserve">Health Insurance </w:t>
      </w:r>
      <w:r w:rsidR="00FA51A0" w:rsidRPr="003956CE">
        <w:rPr>
          <w:i/>
          <w:sz w:val="20"/>
          <w:szCs w:val="21"/>
        </w:rPr>
        <w:t>Memorandum</w:t>
      </w:r>
      <w:r w:rsidR="003651FD" w:rsidRPr="003956CE">
        <w:rPr>
          <w:sz w:val="20"/>
          <w:szCs w:val="21"/>
        </w:rPr>
        <w:t xml:space="preserve"> </w:t>
      </w:r>
      <w:r w:rsidR="00913E2F" w:rsidRPr="003956CE">
        <w:rPr>
          <w:sz w:val="20"/>
          <w:szCs w:val="21"/>
        </w:rPr>
        <w:t xml:space="preserve">on the </w:t>
      </w:r>
      <w:r w:rsidR="003651FD" w:rsidRPr="003956CE">
        <w:rPr>
          <w:sz w:val="20"/>
          <w:szCs w:val="21"/>
        </w:rPr>
        <w:t xml:space="preserve">Employee Resources and Health Insurance section of our website at </w:t>
      </w:r>
      <w:hyperlink r:id="rId8" w:history="1">
        <w:r w:rsidR="003651FD" w:rsidRPr="003956CE">
          <w:rPr>
            <w:rStyle w:val="Hyperlink"/>
            <w:sz w:val="20"/>
            <w:szCs w:val="21"/>
          </w:rPr>
          <w:t>www.focusjobs.com</w:t>
        </w:r>
      </w:hyperlink>
      <w:r w:rsidR="003651FD" w:rsidRPr="003956CE">
        <w:rPr>
          <w:sz w:val="20"/>
          <w:szCs w:val="21"/>
        </w:rPr>
        <w:t>.  The cost for this plan is</w:t>
      </w:r>
      <w:r w:rsidRPr="003956CE">
        <w:rPr>
          <w:sz w:val="20"/>
          <w:szCs w:val="21"/>
        </w:rPr>
        <w:t xml:space="preserve"> </w:t>
      </w:r>
      <w:r w:rsidR="00431D0C" w:rsidRPr="003956CE">
        <w:rPr>
          <w:sz w:val="20"/>
          <w:szCs w:val="21"/>
        </w:rPr>
        <w:t xml:space="preserve">approximately </w:t>
      </w:r>
      <w:r w:rsidR="00913E2F" w:rsidRPr="003956CE">
        <w:rPr>
          <w:sz w:val="20"/>
          <w:szCs w:val="21"/>
        </w:rPr>
        <w:t xml:space="preserve">up to </w:t>
      </w:r>
      <w:r w:rsidR="00007358" w:rsidRPr="003956CE">
        <w:rPr>
          <w:sz w:val="20"/>
          <w:szCs w:val="21"/>
        </w:rPr>
        <w:t>$</w:t>
      </w:r>
      <w:r w:rsidR="00253D75" w:rsidRPr="003956CE">
        <w:rPr>
          <w:sz w:val="20"/>
          <w:szCs w:val="21"/>
        </w:rPr>
        <w:t>53</w:t>
      </w:r>
      <w:r w:rsidR="006F0BFF" w:rsidRPr="003956CE">
        <w:rPr>
          <w:sz w:val="20"/>
          <w:szCs w:val="21"/>
        </w:rPr>
        <w:t>5</w:t>
      </w:r>
      <w:r w:rsidR="00253D75" w:rsidRPr="003956CE">
        <w:rPr>
          <w:sz w:val="20"/>
          <w:szCs w:val="21"/>
        </w:rPr>
        <w:t>.</w:t>
      </w:r>
      <w:r w:rsidR="00374114" w:rsidRPr="003956CE">
        <w:rPr>
          <w:sz w:val="20"/>
          <w:szCs w:val="21"/>
        </w:rPr>
        <w:t>82</w:t>
      </w:r>
      <w:r w:rsidR="00913E2F" w:rsidRPr="003956CE">
        <w:rPr>
          <w:sz w:val="20"/>
          <w:szCs w:val="21"/>
        </w:rPr>
        <w:t xml:space="preserve">/mo. for employee only coverage based upon employee status (see </w:t>
      </w:r>
      <w:r w:rsidR="00913E2F" w:rsidRPr="003956CE">
        <w:rPr>
          <w:i/>
          <w:sz w:val="20"/>
          <w:szCs w:val="21"/>
        </w:rPr>
        <w:t xml:space="preserve">Focus Health Insurance Memorandum </w:t>
      </w:r>
      <w:r w:rsidR="00913E2F" w:rsidRPr="003956CE">
        <w:rPr>
          <w:sz w:val="20"/>
          <w:szCs w:val="21"/>
        </w:rPr>
        <w:t>for more info regarding employee status.)</w:t>
      </w:r>
      <w:r w:rsidRPr="003956CE">
        <w:rPr>
          <w:sz w:val="20"/>
          <w:szCs w:val="21"/>
        </w:rPr>
        <w:t xml:space="preserve">. The cost is deducted one month in advance of coverage. </w:t>
      </w:r>
      <w:r w:rsidR="00431D0C" w:rsidRPr="003956CE">
        <w:rPr>
          <w:sz w:val="20"/>
          <w:szCs w:val="21"/>
        </w:rPr>
        <w:t xml:space="preserve">Prices are subject to change upon final pricing from insurance carrier.  </w:t>
      </w:r>
      <w:r w:rsidRPr="003956CE">
        <w:rPr>
          <w:sz w:val="20"/>
          <w:szCs w:val="21"/>
        </w:rPr>
        <w:t xml:space="preserve">**If selecting this </w:t>
      </w:r>
      <w:r w:rsidR="00143374" w:rsidRPr="003956CE">
        <w:rPr>
          <w:sz w:val="20"/>
          <w:szCs w:val="21"/>
        </w:rPr>
        <w:t>coverage,</w:t>
      </w:r>
      <w:r w:rsidRPr="003956CE">
        <w:rPr>
          <w:sz w:val="20"/>
          <w:szCs w:val="21"/>
        </w:rPr>
        <w:t xml:space="preserve"> you </w:t>
      </w:r>
      <w:r w:rsidRPr="003956CE">
        <w:rPr>
          <w:sz w:val="20"/>
          <w:szCs w:val="21"/>
          <w:u w:val="single"/>
        </w:rPr>
        <w:t xml:space="preserve">must </w:t>
      </w:r>
      <w:r w:rsidR="005047CC" w:rsidRPr="003956CE">
        <w:rPr>
          <w:sz w:val="20"/>
          <w:szCs w:val="21"/>
          <w:u w:val="single"/>
        </w:rPr>
        <w:t>call</w:t>
      </w:r>
      <w:r w:rsidR="003651FD" w:rsidRPr="003956CE">
        <w:rPr>
          <w:sz w:val="20"/>
          <w:szCs w:val="21"/>
          <w:u w:val="single"/>
        </w:rPr>
        <w:t xml:space="preserve"> </w:t>
      </w:r>
      <w:r w:rsidR="005047CC" w:rsidRPr="003956CE">
        <w:rPr>
          <w:i/>
          <w:sz w:val="20"/>
          <w:szCs w:val="21"/>
          <w:u w:val="single"/>
        </w:rPr>
        <w:t>BIC at 1-800-497-4856 to enroll</w:t>
      </w:r>
      <w:r w:rsidR="005047CC" w:rsidRPr="003956CE">
        <w:rPr>
          <w:i/>
          <w:sz w:val="20"/>
          <w:szCs w:val="21"/>
        </w:rPr>
        <w:t xml:space="preserve">, </w:t>
      </w:r>
      <w:r w:rsidR="005047CC" w:rsidRPr="003956CE">
        <w:rPr>
          <w:sz w:val="20"/>
          <w:szCs w:val="21"/>
        </w:rPr>
        <w:t>failure to call BIC to complete enrollment in the MVP Plan will be considered a declination.</w:t>
      </w:r>
      <w:r w:rsidR="003651FD" w:rsidRPr="003956CE">
        <w:rPr>
          <w:sz w:val="20"/>
          <w:szCs w:val="21"/>
        </w:rPr>
        <w:t xml:space="preserve"> </w:t>
      </w:r>
    </w:p>
    <w:p w14:paraId="5734B6AF" w14:textId="77777777" w:rsidR="003C46E8" w:rsidRPr="003956CE" w:rsidRDefault="003C46E8" w:rsidP="003C46E8">
      <w:pPr>
        <w:spacing w:after="0" w:line="240" w:lineRule="auto"/>
        <w:ind w:left="720"/>
        <w:rPr>
          <w:sz w:val="12"/>
          <w:szCs w:val="21"/>
        </w:rPr>
      </w:pPr>
    </w:p>
    <w:p w14:paraId="1C51457F" w14:textId="2626D52E" w:rsidR="003869C6" w:rsidRPr="003956CE" w:rsidRDefault="00707EAB" w:rsidP="00707EAB">
      <w:pPr>
        <w:spacing w:after="0" w:line="240" w:lineRule="auto"/>
        <w:ind w:left="1170"/>
        <w:rPr>
          <w:rFonts w:ascii="Calibri" w:eastAsia="Wingdings-Regular" w:hAnsi="Calibri" w:cs="Calibri"/>
          <w:sz w:val="20"/>
          <w:szCs w:val="21"/>
        </w:rPr>
      </w:pPr>
      <w:r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Pr="003956CE">
        <w:rPr>
          <w:rFonts w:ascii="Calibri" w:eastAsia="Wingdings-Regular" w:hAnsi="Calibri" w:cs="Calibri"/>
          <w:sz w:val="20"/>
          <w:szCs w:val="21"/>
        </w:rPr>
        <w:t>Employee Only</w:t>
      </w:r>
      <w:r w:rsidR="003869C6" w:rsidRPr="003956CE">
        <w:rPr>
          <w:rFonts w:ascii="Calibri" w:eastAsia="Wingdings-Regular" w:hAnsi="Calibri" w:cs="Calibri"/>
          <w:sz w:val="20"/>
          <w:szCs w:val="21"/>
        </w:rPr>
        <w:t xml:space="preserve"> </w:t>
      </w:r>
      <w:r w:rsidR="00051A5C" w:rsidRPr="003956CE">
        <w:rPr>
          <w:rFonts w:ascii="Calibri" w:eastAsia="Wingdings-Regular" w:hAnsi="Calibri" w:cs="Calibri"/>
          <w:sz w:val="20"/>
          <w:szCs w:val="21"/>
        </w:rPr>
        <w:t xml:space="preserve">Coverage cost </w:t>
      </w:r>
      <w:r w:rsidR="007F5557" w:rsidRPr="003956CE">
        <w:rPr>
          <w:rFonts w:ascii="Calibri" w:eastAsia="Wingdings-Regular" w:hAnsi="Calibri" w:cs="Calibri"/>
          <w:sz w:val="20"/>
          <w:szCs w:val="21"/>
        </w:rPr>
        <w:t>is</w:t>
      </w:r>
      <w:r w:rsidR="00431D0C" w:rsidRPr="003956CE">
        <w:rPr>
          <w:rFonts w:ascii="Calibri" w:eastAsia="Wingdings-Regular" w:hAnsi="Calibri" w:cs="Calibri"/>
          <w:sz w:val="20"/>
          <w:szCs w:val="21"/>
        </w:rPr>
        <w:t xml:space="preserve"> approximately </w:t>
      </w:r>
      <w:r w:rsidR="00904FFB" w:rsidRPr="003956CE">
        <w:rPr>
          <w:rFonts w:ascii="Calibri" w:eastAsia="Wingdings-Regular" w:hAnsi="Calibri" w:cs="Calibri"/>
          <w:sz w:val="20"/>
          <w:szCs w:val="21"/>
        </w:rPr>
        <w:t>$</w:t>
      </w:r>
      <w:r w:rsidR="00253D75" w:rsidRPr="003956CE">
        <w:rPr>
          <w:rFonts w:ascii="Calibri" w:eastAsia="Wingdings-Regular" w:hAnsi="Calibri" w:cs="Calibri"/>
          <w:sz w:val="20"/>
          <w:szCs w:val="21"/>
        </w:rPr>
        <w:t>53</w:t>
      </w:r>
      <w:r w:rsidR="006F0BFF" w:rsidRPr="003956CE">
        <w:rPr>
          <w:rFonts w:ascii="Calibri" w:eastAsia="Wingdings-Regular" w:hAnsi="Calibri" w:cs="Calibri"/>
          <w:sz w:val="20"/>
          <w:szCs w:val="21"/>
        </w:rPr>
        <w:t>5</w:t>
      </w:r>
      <w:r w:rsidR="00253D75" w:rsidRPr="003956CE">
        <w:rPr>
          <w:rFonts w:ascii="Calibri" w:eastAsia="Wingdings-Regular" w:hAnsi="Calibri" w:cs="Calibri"/>
          <w:sz w:val="20"/>
          <w:szCs w:val="21"/>
        </w:rPr>
        <w:t>.</w:t>
      </w:r>
      <w:r w:rsidR="00374114" w:rsidRPr="003956CE">
        <w:rPr>
          <w:rFonts w:ascii="Calibri" w:eastAsia="Wingdings-Regular" w:hAnsi="Calibri" w:cs="Calibri"/>
          <w:sz w:val="20"/>
          <w:szCs w:val="21"/>
        </w:rPr>
        <w:t>82</w:t>
      </w:r>
      <w:r w:rsidR="00904FFB" w:rsidRPr="003956CE">
        <w:rPr>
          <w:rFonts w:ascii="Calibri" w:eastAsia="Wingdings-Regular" w:hAnsi="Calibri" w:cs="Calibri"/>
          <w:sz w:val="20"/>
          <w:szCs w:val="21"/>
        </w:rPr>
        <w:t xml:space="preserve"> per month</w:t>
      </w:r>
    </w:p>
    <w:p w14:paraId="74E3DE84" w14:textId="375B7044" w:rsidR="003869C6" w:rsidRPr="003956CE" w:rsidRDefault="00707EAB" w:rsidP="003869C6">
      <w:pPr>
        <w:spacing w:after="0" w:line="240" w:lineRule="auto"/>
        <w:ind w:left="1170"/>
        <w:rPr>
          <w:rFonts w:eastAsia="Wingdings-Regular" w:cs="Arial"/>
          <w:b/>
          <w:bCs/>
          <w:sz w:val="20"/>
          <w:szCs w:val="21"/>
        </w:rPr>
      </w:pPr>
      <w:r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="00253D75" w:rsidRPr="003956CE">
        <w:rPr>
          <w:rFonts w:cs="Wingdings"/>
          <w:spacing w:val="-1"/>
          <w:sz w:val="20"/>
          <w:szCs w:val="21"/>
        </w:rPr>
        <w:t>Employee plus Spouse is $1,09</w:t>
      </w:r>
      <w:r w:rsidR="006F0BFF" w:rsidRPr="003956CE">
        <w:rPr>
          <w:rFonts w:cs="Wingdings"/>
          <w:spacing w:val="-1"/>
          <w:sz w:val="20"/>
          <w:szCs w:val="21"/>
        </w:rPr>
        <w:t>4</w:t>
      </w:r>
      <w:r w:rsidR="00AF0F05" w:rsidRPr="003956CE">
        <w:rPr>
          <w:rFonts w:cs="Wingdings"/>
          <w:spacing w:val="-1"/>
          <w:sz w:val="20"/>
          <w:szCs w:val="21"/>
        </w:rPr>
        <w:t>.</w:t>
      </w:r>
      <w:r w:rsidR="00374114" w:rsidRPr="003956CE">
        <w:rPr>
          <w:rFonts w:cs="Wingdings"/>
          <w:spacing w:val="-1"/>
          <w:sz w:val="20"/>
          <w:szCs w:val="21"/>
        </w:rPr>
        <w:t>32</w:t>
      </w:r>
      <w:r w:rsidR="005369D2" w:rsidRPr="003956CE">
        <w:rPr>
          <w:rFonts w:eastAsia="Wingdings-Regular" w:cs="Wingdings-Regular"/>
          <w:sz w:val="20"/>
          <w:szCs w:val="21"/>
        </w:rPr>
        <w:t xml:space="preserve"> </w:t>
      </w:r>
      <w:r w:rsidR="00051A5C" w:rsidRPr="003956CE">
        <w:rPr>
          <w:rFonts w:eastAsia="Wingdings-Regular" w:cs="Wingdings-Regular"/>
          <w:sz w:val="20"/>
          <w:szCs w:val="21"/>
        </w:rPr>
        <w:t>per m</w:t>
      </w:r>
      <w:r w:rsidR="003869C6" w:rsidRPr="003956CE">
        <w:rPr>
          <w:rFonts w:eastAsia="Wingdings-Regular" w:cs="Wingdings-Regular"/>
          <w:sz w:val="20"/>
          <w:szCs w:val="21"/>
        </w:rPr>
        <w:t>onth</w:t>
      </w:r>
      <w:r w:rsidRPr="003956CE">
        <w:rPr>
          <w:rFonts w:eastAsia="Wingdings-Regular" w:cs="Calibri"/>
          <w:sz w:val="20"/>
          <w:szCs w:val="21"/>
        </w:rPr>
        <w:t xml:space="preserve"> </w:t>
      </w:r>
      <w:r w:rsidRPr="003956CE">
        <w:rPr>
          <w:rFonts w:eastAsia="Wingdings-Regular" w:cs="Arial"/>
          <w:b/>
          <w:bCs/>
          <w:sz w:val="20"/>
          <w:szCs w:val="21"/>
        </w:rPr>
        <w:t xml:space="preserve"> </w:t>
      </w:r>
    </w:p>
    <w:p w14:paraId="39B3F481" w14:textId="670CB171" w:rsidR="00AF0F05" w:rsidRPr="003956CE" w:rsidRDefault="00707EAB" w:rsidP="003869C6">
      <w:pPr>
        <w:spacing w:after="0" w:line="240" w:lineRule="auto"/>
        <w:ind w:left="1170"/>
        <w:rPr>
          <w:rFonts w:cs="Wingdings"/>
          <w:spacing w:val="-1"/>
          <w:sz w:val="20"/>
          <w:szCs w:val="21"/>
        </w:rPr>
      </w:pPr>
      <w:r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="00AF0F05" w:rsidRPr="003956CE">
        <w:rPr>
          <w:rFonts w:cs="Wingdings"/>
          <w:spacing w:val="-1"/>
          <w:sz w:val="20"/>
          <w:szCs w:val="21"/>
        </w:rPr>
        <w:t>Employee plus child(ren) is $91</w:t>
      </w:r>
      <w:r w:rsidR="006F0BFF" w:rsidRPr="003956CE">
        <w:rPr>
          <w:rFonts w:cs="Wingdings"/>
          <w:spacing w:val="-1"/>
          <w:sz w:val="20"/>
          <w:szCs w:val="21"/>
        </w:rPr>
        <w:t>1</w:t>
      </w:r>
      <w:r w:rsidR="00AF0F05" w:rsidRPr="003956CE">
        <w:rPr>
          <w:rFonts w:cs="Wingdings"/>
          <w:spacing w:val="-1"/>
          <w:sz w:val="20"/>
          <w:szCs w:val="21"/>
        </w:rPr>
        <w:t>.</w:t>
      </w:r>
      <w:r w:rsidR="00374114" w:rsidRPr="003956CE">
        <w:rPr>
          <w:rFonts w:cs="Wingdings"/>
          <w:spacing w:val="-1"/>
          <w:sz w:val="20"/>
          <w:szCs w:val="21"/>
        </w:rPr>
        <w:t>06</w:t>
      </w:r>
      <w:r w:rsidR="00AF0F05" w:rsidRPr="003956CE">
        <w:rPr>
          <w:rFonts w:cs="Wingdings"/>
          <w:spacing w:val="-1"/>
          <w:sz w:val="20"/>
          <w:szCs w:val="21"/>
        </w:rPr>
        <w:t xml:space="preserve"> per month. </w:t>
      </w:r>
    </w:p>
    <w:p w14:paraId="48B1D2FF" w14:textId="39A4C2DC" w:rsidR="005369D2" w:rsidRPr="00FA51A0" w:rsidRDefault="005369D2" w:rsidP="005369D2">
      <w:pPr>
        <w:spacing w:after="0" w:line="240" w:lineRule="auto"/>
        <w:ind w:left="1170"/>
        <w:rPr>
          <w:rFonts w:cs="Wingdings"/>
          <w:spacing w:val="-1"/>
          <w:sz w:val="20"/>
          <w:szCs w:val="21"/>
        </w:rPr>
      </w:pPr>
      <w:r w:rsidRPr="003956CE">
        <w:rPr>
          <w:rFonts w:ascii="Wingdings" w:hAnsi="Wingdings" w:cs="Wingdings"/>
          <w:spacing w:val="-1"/>
          <w:sz w:val="20"/>
          <w:szCs w:val="21"/>
        </w:rPr>
        <w:t></w:t>
      </w:r>
      <w:r w:rsidR="00AF0F05" w:rsidRPr="003956CE">
        <w:rPr>
          <w:rFonts w:cs="Wingdings"/>
          <w:spacing w:val="-1"/>
          <w:sz w:val="20"/>
          <w:szCs w:val="21"/>
        </w:rPr>
        <w:t>Family coverage is $1,47</w:t>
      </w:r>
      <w:r w:rsidR="006F0BFF" w:rsidRPr="003956CE">
        <w:rPr>
          <w:rFonts w:cs="Wingdings"/>
          <w:spacing w:val="-1"/>
          <w:sz w:val="20"/>
          <w:szCs w:val="21"/>
        </w:rPr>
        <w:t>1</w:t>
      </w:r>
      <w:r w:rsidR="00AF0F05" w:rsidRPr="003956CE">
        <w:rPr>
          <w:rFonts w:cs="Wingdings"/>
          <w:spacing w:val="-1"/>
          <w:sz w:val="20"/>
          <w:szCs w:val="21"/>
        </w:rPr>
        <w:t>.</w:t>
      </w:r>
      <w:r w:rsidR="00374114" w:rsidRPr="003956CE">
        <w:rPr>
          <w:rFonts w:cs="Wingdings"/>
          <w:spacing w:val="-1"/>
          <w:sz w:val="20"/>
          <w:szCs w:val="21"/>
        </w:rPr>
        <w:t>58</w:t>
      </w:r>
      <w:r w:rsidR="00AF0F05" w:rsidRPr="003956CE">
        <w:rPr>
          <w:rFonts w:cs="Wingdings"/>
          <w:spacing w:val="-1"/>
          <w:sz w:val="20"/>
          <w:szCs w:val="21"/>
        </w:rPr>
        <w:t xml:space="preserve"> per month</w:t>
      </w:r>
      <w:r w:rsidRPr="00253D75">
        <w:rPr>
          <w:rFonts w:cs="Wingdings"/>
          <w:spacing w:val="-1"/>
          <w:sz w:val="20"/>
          <w:szCs w:val="21"/>
        </w:rPr>
        <w:t xml:space="preserve"> </w:t>
      </w:r>
    </w:p>
    <w:p w14:paraId="789FF915" w14:textId="77777777" w:rsidR="007B02CD" w:rsidRPr="00FA51A0" w:rsidRDefault="007B02CD" w:rsidP="00AF267C">
      <w:pPr>
        <w:spacing w:after="0" w:line="240" w:lineRule="auto"/>
        <w:ind w:left="1166"/>
        <w:rPr>
          <w:rFonts w:cs="Wingdings"/>
          <w:spacing w:val="-1"/>
          <w:sz w:val="12"/>
          <w:szCs w:val="21"/>
        </w:rPr>
      </w:pPr>
    </w:p>
    <w:p w14:paraId="2C23A300" w14:textId="77777777" w:rsidR="00AB59B5" w:rsidRPr="00FA51A0" w:rsidRDefault="00AB59B5" w:rsidP="00AB59B5">
      <w:pPr>
        <w:kinsoku w:val="0"/>
        <w:overflowPunct w:val="0"/>
        <w:autoSpaceDE w:val="0"/>
        <w:autoSpaceDN w:val="0"/>
        <w:adjustRightInd w:val="0"/>
        <w:spacing w:before="10" w:after="0" w:line="60" w:lineRule="exact"/>
        <w:rPr>
          <w:rFonts w:ascii="Times New Roman" w:hAnsi="Times New Roman" w:cs="Times New Roman"/>
          <w:b/>
          <w:sz w:val="20"/>
          <w:szCs w:val="21"/>
        </w:rPr>
      </w:pPr>
    </w:p>
    <w:p w14:paraId="6E3100F4" w14:textId="50319B40" w:rsidR="00AB59B5" w:rsidRPr="00FA51A0" w:rsidRDefault="00E43C0B" w:rsidP="00AF267C">
      <w:pPr>
        <w:pStyle w:val="BodyText"/>
        <w:kinsoku w:val="0"/>
        <w:overflowPunct w:val="0"/>
        <w:ind w:left="119" w:right="110" w:firstLine="360"/>
        <w:rPr>
          <w:szCs w:val="21"/>
        </w:rPr>
      </w:pPr>
      <w:r w:rsidRPr="00FA51A0">
        <w:rPr>
          <w:szCs w:val="21"/>
        </w:rPr>
        <w:t>I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he</w:t>
      </w:r>
      <w:r w:rsidRPr="00FA51A0">
        <w:rPr>
          <w:spacing w:val="-1"/>
          <w:szCs w:val="21"/>
        </w:rPr>
        <w:t>re</w:t>
      </w:r>
      <w:r w:rsidRPr="00FA51A0">
        <w:rPr>
          <w:szCs w:val="21"/>
        </w:rPr>
        <w:t>by</w:t>
      </w:r>
      <w:r w:rsidRPr="00FA51A0">
        <w:rPr>
          <w:spacing w:val="-5"/>
          <w:szCs w:val="21"/>
        </w:rPr>
        <w:t xml:space="preserve"> </w:t>
      </w:r>
      <w:r w:rsidR="002F72EE">
        <w:rPr>
          <w:spacing w:val="-5"/>
          <w:szCs w:val="21"/>
        </w:rPr>
        <w:t xml:space="preserve">decline coverage or </w:t>
      </w:r>
      <w:r w:rsidRPr="00FA51A0">
        <w:rPr>
          <w:szCs w:val="21"/>
        </w:rPr>
        <w:t>apply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for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pa</w:t>
      </w:r>
      <w:r w:rsidRPr="00FA51A0">
        <w:rPr>
          <w:spacing w:val="-1"/>
          <w:szCs w:val="21"/>
        </w:rPr>
        <w:t>r</w:t>
      </w:r>
      <w:r w:rsidRPr="00FA51A0">
        <w:rPr>
          <w:szCs w:val="21"/>
        </w:rPr>
        <w:t>ticipation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in</w:t>
      </w:r>
      <w:r w:rsidR="00913E2F">
        <w:rPr>
          <w:szCs w:val="21"/>
        </w:rPr>
        <w:t xml:space="preserve"> MEC and/or MV </w:t>
      </w:r>
      <w:r w:rsidRPr="00FA51A0">
        <w:rPr>
          <w:szCs w:val="21"/>
        </w:rPr>
        <w:t>Benefit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Plan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for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myself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and/or</w:t>
      </w:r>
      <w:r w:rsidRPr="00FA51A0">
        <w:rPr>
          <w:spacing w:val="-2"/>
          <w:szCs w:val="21"/>
        </w:rPr>
        <w:t xml:space="preserve"> m</w:t>
      </w:r>
      <w:r w:rsidRPr="00FA51A0">
        <w:rPr>
          <w:szCs w:val="21"/>
        </w:rPr>
        <w:t>y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dependents</w:t>
      </w:r>
      <w:r w:rsidRPr="00FA51A0">
        <w:rPr>
          <w:spacing w:val="-5"/>
          <w:szCs w:val="21"/>
        </w:rPr>
        <w:t xml:space="preserve"> </w:t>
      </w:r>
      <w:r w:rsidR="002F72EE">
        <w:rPr>
          <w:szCs w:val="21"/>
        </w:rPr>
        <w:t>as indicated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ab</w:t>
      </w:r>
      <w:r w:rsidRPr="00FA51A0">
        <w:rPr>
          <w:spacing w:val="-1"/>
          <w:szCs w:val="21"/>
        </w:rPr>
        <w:t>o</w:t>
      </w:r>
      <w:r w:rsidRPr="00FA51A0">
        <w:rPr>
          <w:szCs w:val="21"/>
        </w:rPr>
        <w:t>ve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and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ag</w:t>
      </w:r>
      <w:r w:rsidRPr="00FA51A0">
        <w:rPr>
          <w:spacing w:val="-1"/>
          <w:szCs w:val="21"/>
        </w:rPr>
        <w:t>r</w:t>
      </w:r>
      <w:r w:rsidRPr="00FA51A0">
        <w:rPr>
          <w:szCs w:val="21"/>
        </w:rPr>
        <w:t>ee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to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abide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by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the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ter</w:t>
      </w:r>
      <w:r w:rsidRPr="00FA51A0">
        <w:rPr>
          <w:spacing w:val="-2"/>
          <w:szCs w:val="21"/>
        </w:rPr>
        <w:t>m</w:t>
      </w:r>
      <w:r w:rsidRPr="00FA51A0">
        <w:rPr>
          <w:spacing w:val="1"/>
          <w:szCs w:val="21"/>
        </w:rPr>
        <w:t>s</w:t>
      </w:r>
      <w:r w:rsidRPr="00FA51A0">
        <w:rPr>
          <w:szCs w:val="21"/>
        </w:rPr>
        <w:t>,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provisions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a</w:t>
      </w:r>
      <w:r w:rsidRPr="00FA51A0">
        <w:rPr>
          <w:spacing w:val="-1"/>
          <w:szCs w:val="21"/>
        </w:rPr>
        <w:t>n</w:t>
      </w:r>
      <w:r w:rsidRPr="00FA51A0">
        <w:rPr>
          <w:szCs w:val="21"/>
        </w:rPr>
        <w:t>d</w:t>
      </w:r>
      <w:r w:rsidRPr="00FA51A0">
        <w:rPr>
          <w:w w:val="99"/>
          <w:szCs w:val="21"/>
        </w:rPr>
        <w:t xml:space="preserve"> </w:t>
      </w:r>
      <w:r w:rsidRPr="00FA51A0">
        <w:rPr>
          <w:szCs w:val="21"/>
        </w:rPr>
        <w:t>li</w:t>
      </w:r>
      <w:r w:rsidRPr="00FA51A0">
        <w:rPr>
          <w:spacing w:val="-2"/>
          <w:szCs w:val="21"/>
        </w:rPr>
        <w:t>m</w:t>
      </w:r>
      <w:r w:rsidRPr="00FA51A0">
        <w:rPr>
          <w:szCs w:val="21"/>
        </w:rPr>
        <w:t>itations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as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outlined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by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the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Plan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S</w:t>
      </w:r>
      <w:r w:rsidRPr="00FA51A0">
        <w:rPr>
          <w:spacing w:val="1"/>
          <w:szCs w:val="21"/>
        </w:rPr>
        <w:t>p</w:t>
      </w:r>
      <w:r w:rsidRPr="00FA51A0">
        <w:rPr>
          <w:szCs w:val="21"/>
        </w:rPr>
        <w:t>onsor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in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the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issuance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of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the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S</w:t>
      </w:r>
      <w:r w:rsidRPr="00FA51A0">
        <w:rPr>
          <w:spacing w:val="1"/>
          <w:szCs w:val="21"/>
        </w:rPr>
        <w:t>u</w:t>
      </w:r>
      <w:r w:rsidRPr="00FA51A0">
        <w:rPr>
          <w:szCs w:val="21"/>
        </w:rPr>
        <w:t>m</w:t>
      </w:r>
      <w:r w:rsidRPr="00FA51A0">
        <w:rPr>
          <w:spacing w:val="-2"/>
          <w:szCs w:val="21"/>
        </w:rPr>
        <w:t>m</w:t>
      </w:r>
      <w:r w:rsidRPr="00FA51A0">
        <w:rPr>
          <w:spacing w:val="1"/>
          <w:szCs w:val="21"/>
        </w:rPr>
        <w:t>a</w:t>
      </w:r>
      <w:r w:rsidRPr="00FA51A0">
        <w:rPr>
          <w:szCs w:val="21"/>
        </w:rPr>
        <w:t>ry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Plan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Des</w:t>
      </w:r>
      <w:r w:rsidRPr="00FA51A0">
        <w:rPr>
          <w:spacing w:val="1"/>
          <w:szCs w:val="21"/>
        </w:rPr>
        <w:t>c</w:t>
      </w:r>
      <w:r w:rsidRPr="00FA51A0">
        <w:rPr>
          <w:szCs w:val="21"/>
        </w:rPr>
        <w:t>r</w:t>
      </w:r>
      <w:r w:rsidRPr="00FA51A0">
        <w:rPr>
          <w:spacing w:val="1"/>
          <w:szCs w:val="21"/>
        </w:rPr>
        <w:t>i</w:t>
      </w:r>
      <w:r w:rsidRPr="00FA51A0">
        <w:rPr>
          <w:szCs w:val="21"/>
        </w:rPr>
        <w:t>ption.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I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declare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all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s</w:t>
      </w:r>
      <w:r w:rsidRPr="00FA51A0">
        <w:rPr>
          <w:spacing w:val="1"/>
          <w:szCs w:val="21"/>
        </w:rPr>
        <w:t>t</w:t>
      </w:r>
      <w:r w:rsidRPr="00FA51A0">
        <w:rPr>
          <w:szCs w:val="21"/>
        </w:rPr>
        <w:t>at</w:t>
      </w:r>
      <w:r w:rsidRPr="00FA51A0">
        <w:rPr>
          <w:spacing w:val="2"/>
          <w:szCs w:val="21"/>
        </w:rPr>
        <w:t>e</w:t>
      </w:r>
      <w:r w:rsidRPr="00FA51A0">
        <w:rPr>
          <w:spacing w:val="-1"/>
          <w:szCs w:val="21"/>
        </w:rPr>
        <w:t>m</w:t>
      </w:r>
      <w:r w:rsidRPr="00FA51A0">
        <w:rPr>
          <w:szCs w:val="21"/>
        </w:rPr>
        <w:t>ents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contained</w:t>
      </w:r>
      <w:r w:rsidRPr="00FA51A0">
        <w:rPr>
          <w:spacing w:val="-2"/>
          <w:szCs w:val="21"/>
        </w:rPr>
        <w:t xml:space="preserve"> </w:t>
      </w:r>
      <w:r w:rsidRPr="00FA51A0">
        <w:rPr>
          <w:szCs w:val="21"/>
        </w:rPr>
        <w:t>in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this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entire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form</w:t>
      </w:r>
      <w:r w:rsidRPr="00FA51A0">
        <w:rPr>
          <w:spacing w:val="-7"/>
          <w:szCs w:val="21"/>
        </w:rPr>
        <w:t xml:space="preserve"> </w:t>
      </w:r>
      <w:r w:rsidRPr="00FA51A0">
        <w:rPr>
          <w:spacing w:val="1"/>
          <w:szCs w:val="21"/>
        </w:rPr>
        <w:t>a</w:t>
      </w:r>
      <w:r w:rsidRPr="00FA51A0">
        <w:rPr>
          <w:spacing w:val="-1"/>
          <w:szCs w:val="21"/>
        </w:rPr>
        <w:t>r</w:t>
      </w:r>
      <w:r w:rsidRPr="00FA51A0">
        <w:rPr>
          <w:szCs w:val="21"/>
        </w:rPr>
        <w:t>e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true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and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correct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a</w:t>
      </w:r>
      <w:r w:rsidRPr="00FA51A0">
        <w:rPr>
          <w:spacing w:val="1"/>
          <w:szCs w:val="21"/>
        </w:rPr>
        <w:t>n</w:t>
      </w:r>
      <w:r w:rsidRPr="00FA51A0">
        <w:rPr>
          <w:szCs w:val="21"/>
        </w:rPr>
        <w:t>d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that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no</w:t>
      </w:r>
      <w:r w:rsidRPr="00FA51A0">
        <w:rPr>
          <w:w w:val="99"/>
          <w:szCs w:val="21"/>
        </w:rPr>
        <w:t xml:space="preserve"> </w:t>
      </w:r>
      <w:r w:rsidRPr="00FA51A0">
        <w:rPr>
          <w:spacing w:val="-2"/>
          <w:szCs w:val="21"/>
        </w:rPr>
        <w:t>m</w:t>
      </w:r>
      <w:r w:rsidRPr="00FA51A0">
        <w:rPr>
          <w:spacing w:val="1"/>
          <w:szCs w:val="21"/>
        </w:rPr>
        <w:t>a</w:t>
      </w:r>
      <w:r w:rsidRPr="00FA51A0">
        <w:rPr>
          <w:szCs w:val="21"/>
        </w:rPr>
        <w:t>t</w:t>
      </w:r>
      <w:r w:rsidRPr="00FA51A0">
        <w:rPr>
          <w:spacing w:val="1"/>
          <w:szCs w:val="21"/>
        </w:rPr>
        <w:t>e</w:t>
      </w:r>
      <w:r w:rsidRPr="00FA51A0">
        <w:rPr>
          <w:szCs w:val="21"/>
        </w:rPr>
        <w:t>rial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infor</w:t>
      </w:r>
      <w:r w:rsidRPr="00FA51A0">
        <w:rPr>
          <w:spacing w:val="-2"/>
          <w:szCs w:val="21"/>
        </w:rPr>
        <w:t>m</w:t>
      </w:r>
      <w:r w:rsidRPr="00FA51A0">
        <w:rPr>
          <w:szCs w:val="21"/>
        </w:rPr>
        <w:t>at</w:t>
      </w:r>
      <w:r w:rsidRPr="00FA51A0">
        <w:rPr>
          <w:spacing w:val="1"/>
          <w:szCs w:val="21"/>
        </w:rPr>
        <w:t>i</w:t>
      </w:r>
      <w:r w:rsidRPr="00FA51A0">
        <w:rPr>
          <w:szCs w:val="21"/>
        </w:rPr>
        <w:t>on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has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been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withheld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or</w:t>
      </w:r>
      <w:r w:rsidRPr="00FA51A0">
        <w:rPr>
          <w:spacing w:val="-5"/>
          <w:szCs w:val="21"/>
        </w:rPr>
        <w:t xml:space="preserve"> </w:t>
      </w:r>
      <w:r w:rsidRPr="00FA51A0">
        <w:rPr>
          <w:spacing w:val="1"/>
          <w:szCs w:val="21"/>
        </w:rPr>
        <w:t>o</w:t>
      </w:r>
      <w:r w:rsidRPr="00FA51A0">
        <w:rPr>
          <w:spacing w:val="-2"/>
          <w:szCs w:val="21"/>
        </w:rPr>
        <w:t>m</w:t>
      </w:r>
      <w:r w:rsidRPr="00FA51A0">
        <w:rPr>
          <w:szCs w:val="21"/>
        </w:rPr>
        <w:t>itted.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I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agree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that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no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benefits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will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be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effective</w:t>
      </w:r>
      <w:r w:rsidRPr="00FA51A0">
        <w:rPr>
          <w:spacing w:val="-5"/>
          <w:szCs w:val="21"/>
        </w:rPr>
        <w:t xml:space="preserve"> </w:t>
      </w:r>
      <w:r w:rsidRPr="00FA51A0">
        <w:rPr>
          <w:spacing w:val="1"/>
          <w:szCs w:val="21"/>
        </w:rPr>
        <w:t>u</w:t>
      </w:r>
      <w:r w:rsidRPr="00FA51A0">
        <w:rPr>
          <w:szCs w:val="21"/>
        </w:rPr>
        <w:t>ntil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the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date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specified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by</w:t>
      </w:r>
      <w:r w:rsidRPr="00FA51A0">
        <w:rPr>
          <w:spacing w:val="-5"/>
          <w:szCs w:val="21"/>
        </w:rPr>
        <w:t xml:space="preserve"> </w:t>
      </w:r>
      <w:r w:rsidR="003869C6" w:rsidRPr="00FA51A0">
        <w:rPr>
          <w:szCs w:val="21"/>
        </w:rPr>
        <w:t>the plan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A</w:t>
      </w:r>
      <w:r w:rsidRPr="00FA51A0">
        <w:rPr>
          <w:spacing w:val="1"/>
          <w:szCs w:val="21"/>
        </w:rPr>
        <w:t>d</w:t>
      </w:r>
      <w:r w:rsidRPr="00FA51A0">
        <w:rPr>
          <w:spacing w:val="-2"/>
          <w:szCs w:val="21"/>
        </w:rPr>
        <w:t>m</w:t>
      </w:r>
      <w:r w:rsidRPr="00FA51A0">
        <w:rPr>
          <w:szCs w:val="21"/>
        </w:rPr>
        <w:t>inist</w:t>
      </w:r>
      <w:r w:rsidRPr="00FA51A0">
        <w:rPr>
          <w:spacing w:val="-1"/>
          <w:szCs w:val="21"/>
        </w:rPr>
        <w:t>ra</w:t>
      </w:r>
      <w:r w:rsidRPr="00FA51A0">
        <w:rPr>
          <w:szCs w:val="21"/>
        </w:rPr>
        <w:t>to</w:t>
      </w:r>
      <w:r w:rsidRPr="00FA51A0">
        <w:rPr>
          <w:spacing w:val="-1"/>
          <w:szCs w:val="21"/>
        </w:rPr>
        <w:t>r</w:t>
      </w:r>
      <w:r w:rsidRPr="00FA51A0">
        <w:rPr>
          <w:szCs w:val="21"/>
        </w:rPr>
        <w:t>s</w:t>
      </w:r>
      <w:r w:rsidR="003869C6" w:rsidRPr="00FA51A0">
        <w:rPr>
          <w:szCs w:val="21"/>
        </w:rPr>
        <w:t xml:space="preserve"> for the plan I chose</w:t>
      </w:r>
      <w:r w:rsidRPr="00FA51A0">
        <w:rPr>
          <w:szCs w:val="21"/>
        </w:rPr>
        <w:t>.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I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ag</w:t>
      </w:r>
      <w:r w:rsidRPr="00FA51A0">
        <w:rPr>
          <w:spacing w:val="-1"/>
          <w:szCs w:val="21"/>
        </w:rPr>
        <w:t>r</w:t>
      </w:r>
      <w:r w:rsidRPr="00FA51A0">
        <w:rPr>
          <w:szCs w:val="21"/>
        </w:rPr>
        <w:t>ee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a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photog</w:t>
      </w:r>
      <w:r w:rsidRPr="00FA51A0">
        <w:rPr>
          <w:spacing w:val="-1"/>
          <w:szCs w:val="21"/>
        </w:rPr>
        <w:t>r</w:t>
      </w:r>
      <w:r w:rsidRPr="00FA51A0">
        <w:rPr>
          <w:szCs w:val="21"/>
        </w:rPr>
        <w:t>aphic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copy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of</w:t>
      </w:r>
      <w:r w:rsidRPr="00FA51A0">
        <w:rPr>
          <w:w w:val="99"/>
          <w:szCs w:val="21"/>
        </w:rPr>
        <w:t xml:space="preserve"> </w:t>
      </w:r>
      <w:r w:rsidRPr="00FA51A0">
        <w:rPr>
          <w:szCs w:val="21"/>
        </w:rPr>
        <w:t>this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authorization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shall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be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as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valid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as</w:t>
      </w:r>
      <w:r w:rsidRPr="00FA51A0">
        <w:rPr>
          <w:spacing w:val="-4"/>
          <w:szCs w:val="21"/>
        </w:rPr>
        <w:t xml:space="preserve"> </w:t>
      </w:r>
      <w:r w:rsidRPr="00FA51A0">
        <w:rPr>
          <w:spacing w:val="1"/>
          <w:szCs w:val="21"/>
        </w:rPr>
        <w:t>t</w:t>
      </w:r>
      <w:r w:rsidRPr="00FA51A0">
        <w:rPr>
          <w:spacing w:val="2"/>
          <w:szCs w:val="21"/>
        </w:rPr>
        <w:t>h</w:t>
      </w:r>
      <w:r w:rsidRPr="00FA51A0">
        <w:rPr>
          <w:szCs w:val="21"/>
        </w:rPr>
        <w:t>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original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and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that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said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authorization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shall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be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valid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for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the</w:t>
      </w:r>
      <w:r w:rsidRPr="00FA51A0">
        <w:rPr>
          <w:spacing w:val="-3"/>
          <w:szCs w:val="21"/>
        </w:rPr>
        <w:t xml:space="preserve"> </w:t>
      </w:r>
      <w:r w:rsidRPr="00FA51A0">
        <w:rPr>
          <w:spacing w:val="-2"/>
          <w:szCs w:val="21"/>
        </w:rPr>
        <w:t>m</w:t>
      </w:r>
      <w:r w:rsidRPr="00FA51A0">
        <w:rPr>
          <w:spacing w:val="1"/>
          <w:szCs w:val="21"/>
        </w:rPr>
        <w:t>a</w:t>
      </w:r>
      <w:r w:rsidRPr="00FA51A0">
        <w:rPr>
          <w:szCs w:val="21"/>
        </w:rPr>
        <w:t>xi</w:t>
      </w:r>
      <w:r w:rsidRPr="00FA51A0">
        <w:rPr>
          <w:spacing w:val="-2"/>
          <w:szCs w:val="21"/>
        </w:rPr>
        <w:t>m</w:t>
      </w:r>
      <w:r w:rsidRPr="00FA51A0">
        <w:rPr>
          <w:spacing w:val="3"/>
          <w:szCs w:val="21"/>
        </w:rPr>
        <w:t>u</w:t>
      </w:r>
      <w:r w:rsidRPr="00FA51A0">
        <w:rPr>
          <w:szCs w:val="21"/>
        </w:rPr>
        <w:t>m</w:t>
      </w:r>
      <w:r w:rsidRPr="00FA51A0">
        <w:rPr>
          <w:spacing w:val="-6"/>
          <w:szCs w:val="21"/>
        </w:rPr>
        <w:t xml:space="preserve"> </w:t>
      </w:r>
      <w:r w:rsidRPr="00FA51A0">
        <w:rPr>
          <w:szCs w:val="21"/>
        </w:rPr>
        <w:t>length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of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ti</w:t>
      </w:r>
      <w:r w:rsidRPr="00FA51A0">
        <w:rPr>
          <w:spacing w:val="-3"/>
          <w:szCs w:val="21"/>
        </w:rPr>
        <w:t>m</w:t>
      </w:r>
      <w:r w:rsidRPr="00FA51A0">
        <w:rPr>
          <w:szCs w:val="21"/>
        </w:rPr>
        <w:t>e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pe</w:t>
      </w:r>
      <w:r w:rsidRPr="00FA51A0">
        <w:rPr>
          <w:spacing w:val="2"/>
          <w:szCs w:val="21"/>
        </w:rPr>
        <w:t>r</w:t>
      </w:r>
      <w:r w:rsidRPr="00FA51A0">
        <w:rPr>
          <w:spacing w:val="-2"/>
          <w:szCs w:val="21"/>
        </w:rPr>
        <w:t>m</w:t>
      </w:r>
      <w:r w:rsidRPr="00FA51A0">
        <w:rPr>
          <w:szCs w:val="21"/>
        </w:rPr>
        <w:t>itt</w:t>
      </w:r>
      <w:r w:rsidRPr="00FA51A0">
        <w:rPr>
          <w:spacing w:val="1"/>
          <w:szCs w:val="21"/>
        </w:rPr>
        <w:t>e</w:t>
      </w:r>
      <w:r w:rsidRPr="00FA51A0">
        <w:rPr>
          <w:szCs w:val="21"/>
        </w:rPr>
        <w:t>d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by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law.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I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understand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that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I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have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the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right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to</w:t>
      </w:r>
      <w:r w:rsidRPr="00FA51A0">
        <w:rPr>
          <w:w w:val="99"/>
          <w:szCs w:val="21"/>
        </w:rPr>
        <w:t xml:space="preserve"> </w:t>
      </w:r>
      <w:r w:rsidRPr="00FA51A0">
        <w:rPr>
          <w:szCs w:val="21"/>
        </w:rPr>
        <w:t>receive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copy</w:t>
      </w:r>
      <w:r w:rsidRPr="00FA51A0">
        <w:rPr>
          <w:spacing w:val="-6"/>
          <w:szCs w:val="21"/>
        </w:rPr>
        <w:t xml:space="preserve"> </w:t>
      </w:r>
      <w:r w:rsidRPr="00FA51A0">
        <w:rPr>
          <w:szCs w:val="21"/>
        </w:rPr>
        <w:t>of</w:t>
      </w:r>
      <w:r w:rsidRPr="00FA51A0">
        <w:rPr>
          <w:spacing w:val="-5"/>
          <w:szCs w:val="21"/>
        </w:rPr>
        <w:t xml:space="preserve"> </w:t>
      </w:r>
      <w:r w:rsidRPr="00FA51A0">
        <w:rPr>
          <w:spacing w:val="1"/>
          <w:szCs w:val="21"/>
        </w:rPr>
        <w:t>t</w:t>
      </w:r>
      <w:r w:rsidRPr="00FA51A0">
        <w:rPr>
          <w:szCs w:val="21"/>
        </w:rPr>
        <w:t>his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authorization</w:t>
      </w:r>
      <w:r w:rsidRPr="00FA51A0">
        <w:rPr>
          <w:spacing w:val="-5"/>
          <w:szCs w:val="21"/>
        </w:rPr>
        <w:t xml:space="preserve"> </w:t>
      </w:r>
      <w:r w:rsidRPr="00FA51A0">
        <w:rPr>
          <w:spacing w:val="-1"/>
          <w:szCs w:val="21"/>
        </w:rPr>
        <w:t>u</w:t>
      </w:r>
      <w:r w:rsidRPr="00FA51A0">
        <w:rPr>
          <w:szCs w:val="21"/>
        </w:rPr>
        <w:t>pon</w:t>
      </w:r>
      <w:r w:rsidRPr="00FA51A0">
        <w:rPr>
          <w:spacing w:val="-3"/>
          <w:szCs w:val="21"/>
        </w:rPr>
        <w:t xml:space="preserve"> </w:t>
      </w:r>
      <w:r w:rsidRPr="00FA51A0">
        <w:rPr>
          <w:szCs w:val="21"/>
        </w:rPr>
        <w:t>request.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I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authorize</w:t>
      </w:r>
      <w:r w:rsidRPr="00FA51A0">
        <w:rPr>
          <w:spacing w:val="-3"/>
          <w:szCs w:val="21"/>
        </w:rPr>
        <w:t xml:space="preserve"> </w:t>
      </w:r>
      <w:r w:rsidRPr="00FA51A0">
        <w:rPr>
          <w:spacing w:val="-2"/>
          <w:szCs w:val="21"/>
        </w:rPr>
        <w:t>m</w:t>
      </w:r>
      <w:r w:rsidRPr="00FA51A0">
        <w:rPr>
          <w:szCs w:val="21"/>
        </w:rPr>
        <w:t>y</w:t>
      </w:r>
      <w:r w:rsidRPr="00FA51A0">
        <w:rPr>
          <w:spacing w:val="-4"/>
          <w:szCs w:val="21"/>
        </w:rPr>
        <w:t xml:space="preserve"> </w:t>
      </w:r>
      <w:r w:rsidRPr="00FA51A0">
        <w:rPr>
          <w:spacing w:val="1"/>
          <w:szCs w:val="21"/>
        </w:rPr>
        <w:t>e</w:t>
      </w:r>
      <w:r w:rsidRPr="00FA51A0">
        <w:rPr>
          <w:spacing w:val="-2"/>
          <w:szCs w:val="21"/>
        </w:rPr>
        <w:t>m</w:t>
      </w:r>
      <w:r w:rsidRPr="00FA51A0">
        <w:rPr>
          <w:szCs w:val="21"/>
        </w:rPr>
        <w:t>ployer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to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deduct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f</w:t>
      </w:r>
      <w:r w:rsidRPr="00FA51A0">
        <w:rPr>
          <w:spacing w:val="-1"/>
          <w:szCs w:val="21"/>
        </w:rPr>
        <w:t>r</w:t>
      </w:r>
      <w:r w:rsidRPr="00FA51A0">
        <w:rPr>
          <w:spacing w:val="1"/>
          <w:szCs w:val="21"/>
        </w:rPr>
        <w:t>o</w:t>
      </w:r>
      <w:r w:rsidRPr="00FA51A0">
        <w:rPr>
          <w:szCs w:val="21"/>
        </w:rPr>
        <w:t>m</w:t>
      </w:r>
      <w:r w:rsidRPr="00FA51A0">
        <w:rPr>
          <w:spacing w:val="-7"/>
          <w:szCs w:val="21"/>
        </w:rPr>
        <w:t xml:space="preserve"> </w:t>
      </w:r>
      <w:r w:rsidRPr="00FA51A0">
        <w:rPr>
          <w:szCs w:val="21"/>
        </w:rPr>
        <w:t>earnings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the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contribu</w:t>
      </w:r>
      <w:r w:rsidRPr="00FA51A0">
        <w:rPr>
          <w:spacing w:val="-2"/>
          <w:szCs w:val="21"/>
        </w:rPr>
        <w:t>t</w:t>
      </w:r>
      <w:r w:rsidRPr="00FA51A0">
        <w:rPr>
          <w:szCs w:val="21"/>
        </w:rPr>
        <w:t>ions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(if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an</w:t>
      </w:r>
      <w:r w:rsidRPr="00FA51A0">
        <w:rPr>
          <w:spacing w:val="-1"/>
          <w:szCs w:val="21"/>
        </w:rPr>
        <w:t>y</w:t>
      </w:r>
      <w:r w:rsidRPr="00FA51A0">
        <w:rPr>
          <w:szCs w:val="21"/>
        </w:rPr>
        <w:t>)</w:t>
      </w:r>
      <w:r w:rsidRPr="00FA51A0">
        <w:rPr>
          <w:spacing w:val="-5"/>
          <w:szCs w:val="21"/>
        </w:rPr>
        <w:t xml:space="preserve"> </w:t>
      </w:r>
      <w:r w:rsidRPr="00FA51A0">
        <w:rPr>
          <w:spacing w:val="2"/>
          <w:szCs w:val="21"/>
        </w:rPr>
        <w:t>r</w:t>
      </w:r>
      <w:r w:rsidRPr="00FA51A0">
        <w:rPr>
          <w:szCs w:val="21"/>
        </w:rPr>
        <w:t>equi</w:t>
      </w:r>
      <w:r w:rsidRPr="00FA51A0">
        <w:rPr>
          <w:spacing w:val="-1"/>
          <w:szCs w:val="21"/>
        </w:rPr>
        <w:t>re</w:t>
      </w:r>
      <w:r w:rsidRPr="00FA51A0">
        <w:rPr>
          <w:szCs w:val="21"/>
        </w:rPr>
        <w:t>d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towa</w:t>
      </w:r>
      <w:r w:rsidRPr="00FA51A0">
        <w:rPr>
          <w:spacing w:val="-1"/>
          <w:szCs w:val="21"/>
        </w:rPr>
        <w:t>r</w:t>
      </w:r>
      <w:r w:rsidRPr="00FA51A0">
        <w:rPr>
          <w:szCs w:val="21"/>
        </w:rPr>
        <w:t>d</w:t>
      </w:r>
      <w:r w:rsidRPr="00FA51A0">
        <w:rPr>
          <w:spacing w:val="-4"/>
          <w:szCs w:val="21"/>
        </w:rPr>
        <w:t xml:space="preserve"> </w:t>
      </w:r>
      <w:r w:rsidRPr="00FA51A0">
        <w:rPr>
          <w:szCs w:val="21"/>
        </w:rPr>
        <w:t>the</w:t>
      </w:r>
      <w:r w:rsidRPr="00FA51A0">
        <w:rPr>
          <w:spacing w:val="-5"/>
          <w:szCs w:val="21"/>
        </w:rPr>
        <w:t xml:space="preserve"> </w:t>
      </w:r>
      <w:r w:rsidRPr="00FA51A0">
        <w:rPr>
          <w:szCs w:val="21"/>
        </w:rPr>
        <w:t>benefits.</w:t>
      </w:r>
    </w:p>
    <w:p w14:paraId="68FE7531" w14:textId="77777777" w:rsidR="00AF267C" w:rsidRPr="00FA51A0" w:rsidRDefault="00AF267C" w:rsidP="00AF267C">
      <w:pPr>
        <w:pStyle w:val="BodyText"/>
        <w:kinsoku w:val="0"/>
        <w:overflowPunct w:val="0"/>
        <w:ind w:left="119" w:right="110" w:firstLine="360"/>
        <w:rPr>
          <w:sz w:val="12"/>
          <w:szCs w:val="21"/>
        </w:rPr>
      </w:pPr>
    </w:p>
    <w:p w14:paraId="04E2D004" w14:textId="3233B38C" w:rsidR="00377338" w:rsidRPr="00DE0E7F" w:rsidRDefault="00377338" w:rsidP="003C46E8">
      <w:pPr>
        <w:spacing w:after="0" w:line="240" w:lineRule="auto"/>
        <w:rPr>
          <w:b/>
          <w:sz w:val="20"/>
          <w:szCs w:val="21"/>
        </w:rPr>
      </w:pPr>
      <w:r w:rsidRPr="00DE0E7F">
        <w:rPr>
          <w:b/>
          <w:sz w:val="20"/>
          <w:szCs w:val="21"/>
        </w:rPr>
        <w:t>Employe</w:t>
      </w:r>
      <w:r w:rsidR="00676A7B" w:rsidRPr="00DE0E7F">
        <w:rPr>
          <w:b/>
          <w:sz w:val="20"/>
          <w:szCs w:val="21"/>
        </w:rPr>
        <w:t xml:space="preserve">e (print </w:t>
      </w:r>
      <w:proofErr w:type="gramStart"/>
      <w:r w:rsidR="00676A7B" w:rsidRPr="00DE0E7F">
        <w:rPr>
          <w:b/>
          <w:sz w:val="20"/>
          <w:szCs w:val="21"/>
        </w:rPr>
        <w:t>name</w:t>
      </w:r>
      <w:r w:rsidR="00676A7B" w:rsidRPr="00BB6484">
        <w:rPr>
          <w:b/>
          <w:sz w:val="20"/>
          <w:szCs w:val="21"/>
        </w:rPr>
        <w:t>)_</w:t>
      </w:r>
      <w:proofErr w:type="gramEnd"/>
      <w:r w:rsidR="00676A7B" w:rsidRPr="00BB6484">
        <w:rPr>
          <w:b/>
          <w:sz w:val="20"/>
          <w:szCs w:val="21"/>
        </w:rPr>
        <w:t>_____________</w:t>
      </w:r>
      <w:r w:rsidRPr="00BB6484">
        <w:rPr>
          <w:b/>
          <w:sz w:val="20"/>
          <w:szCs w:val="21"/>
        </w:rPr>
        <w:t>____________</w:t>
      </w:r>
      <w:r w:rsidR="00DE0E7F" w:rsidRPr="00BB6484">
        <w:rPr>
          <w:b/>
          <w:sz w:val="20"/>
          <w:szCs w:val="21"/>
        </w:rPr>
        <w:t>____________</w:t>
      </w:r>
      <w:r w:rsidRPr="00DE0E7F">
        <w:rPr>
          <w:b/>
          <w:sz w:val="20"/>
          <w:szCs w:val="21"/>
        </w:rPr>
        <w:t xml:space="preserve"> Employee Signature</w:t>
      </w:r>
      <w:r w:rsidRPr="00BB6484">
        <w:rPr>
          <w:b/>
          <w:sz w:val="20"/>
          <w:szCs w:val="21"/>
        </w:rPr>
        <w:t>:</w:t>
      </w:r>
      <w:r w:rsidR="00676A7B" w:rsidRPr="00BB6484">
        <w:rPr>
          <w:b/>
          <w:sz w:val="20"/>
          <w:szCs w:val="21"/>
        </w:rPr>
        <w:t>_______________________</w:t>
      </w:r>
      <w:r w:rsidR="00DE0E7F" w:rsidRPr="00BB6484">
        <w:rPr>
          <w:b/>
          <w:sz w:val="20"/>
          <w:szCs w:val="21"/>
        </w:rPr>
        <w:t>________</w:t>
      </w:r>
      <w:r w:rsidRPr="00BB6484">
        <w:rPr>
          <w:b/>
          <w:sz w:val="20"/>
          <w:szCs w:val="21"/>
        </w:rPr>
        <w:t>__</w:t>
      </w:r>
      <w:r w:rsidRPr="00DE0E7F">
        <w:rPr>
          <w:b/>
          <w:sz w:val="20"/>
          <w:szCs w:val="21"/>
        </w:rPr>
        <w:t xml:space="preserve"> Date:_________</w:t>
      </w:r>
      <w:r w:rsidR="00DE0E7F">
        <w:rPr>
          <w:b/>
          <w:sz w:val="20"/>
          <w:szCs w:val="21"/>
        </w:rPr>
        <w:t>______</w:t>
      </w:r>
    </w:p>
    <w:sectPr w:rsidR="00377338" w:rsidRPr="00DE0E7F" w:rsidSect="00377338">
      <w:headerReference w:type="default" r:id="rId9"/>
      <w:pgSz w:w="12240" w:h="15840"/>
      <w:pgMar w:top="1440" w:right="45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0572" w14:textId="77777777" w:rsidR="00A52A8F" w:rsidRDefault="00A52A8F" w:rsidP="0099090C">
      <w:pPr>
        <w:spacing w:after="0" w:line="240" w:lineRule="auto"/>
      </w:pPr>
      <w:r>
        <w:separator/>
      </w:r>
    </w:p>
  </w:endnote>
  <w:endnote w:type="continuationSeparator" w:id="0">
    <w:p w14:paraId="607D8821" w14:textId="77777777" w:rsidR="00A52A8F" w:rsidRDefault="00A52A8F" w:rsidP="0099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4715" w14:textId="77777777" w:rsidR="00A52A8F" w:rsidRDefault="00A52A8F" w:rsidP="0099090C">
      <w:pPr>
        <w:spacing w:after="0" w:line="240" w:lineRule="auto"/>
      </w:pPr>
      <w:r>
        <w:separator/>
      </w:r>
    </w:p>
  </w:footnote>
  <w:footnote w:type="continuationSeparator" w:id="0">
    <w:p w14:paraId="24839B4D" w14:textId="77777777" w:rsidR="00A52A8F" w:rsidRDefault="00A52A8F" w:rsidP="0099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5138" w14:textId="77777777" w:rsidR="00676A7B" w:rsidRDefault="00676A7B" w:rsidP="0099090C">
    <w:pPr>
      <w:pStyle w:val="Header"/>
      <w:pBdr>
        <w:bottom w:val="single" w:sz="4" w:space="1" w:color="auto"/>
      </w:pBdr>
      <w:rPr>
        <w:b/>
        <w:sz w:val="24"/>
        <w:szCs w:val="24"/>
      </w:rPr>
    </w:pPr>
    <w:r>
      <w:rPr>
        <w:b/>
        <w:sz w:val="24"/>
        <w:szCs w:val="24"/>
      </w:rPr>
      <w:t xml:space="preserve">Minimum Essential Coverage &amp; </w:t>
    </w:r>
    <w:r w:rsidR="004E4DF1">
      <w:rPr>
        <w:b/>
        <w:sz w:val="24"/>
        <w:szCs w:val="24"/>
      </w:rPr>
      <w:t>Major Medical</w:t>
    </w:r>
    <w:r w:rsidR="0099090C" w:rsidRPr="0099090C">
      <w:rPr>
        <w:b/>
        <w:sz w:val="24"/>
        <w:szCs w:val="24"/>
      </w:rPr>
      <w:t xml:space="preserve"> Enrollment Form </w:t>
    </w:r>
  </w:p>
  <w:p w14:paraId="39718B6A" w14:textId="77777777" w:rsidR="0099090C" w:rsidRPr="0099090C" w:rsidRDefault="001D0358" w:rsidP="0099090C">
    <w:pPr>
      <w:pStyle w:val="Header"/>
      <w:pBdr>
        <w:bottom w:val="single" w:sz="4" w:space="1" w:color="auto"/>
      </w:pBdr>
      <w:rPr>
        <w:b/>
        <w:sz w:val="24"/>
        <w:szCs w:val="24"/>
      </w:rPr>
    </w:pPr>
    <w:r>
      <w:rPr>
        <w:b/>
        <w:sz w:val="24"/>
        <w:szCs w:val="24"/>
      </w:rPr>
      <w:t xml:space="preserve">– Group Name: Focus Workforce Management, Inc.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01D3B"/>
    <w:multiLevelType w:val="hybridMultilevel"/>
    <w:tmpl w:val="44A6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3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0C"/>
    <w:rsid w:val="00007358"/>
    <w:rsid w:val="00013E8F"/>
    <w:rsid w:val="00014141"/>
    <w:rsid w:val="0002717A"/>
    <w:rsid w:val="000336CE"/>
    <w:rsid w:val="000351F4"/>
    <w:rsid w:val="000377B4"/>
    <w:rsid w:val="00041F4D"/>
    <w:rsid w:val="00051A5C"/>
    <w:rsid w:val="00066163"/>
    <w:rsid w:val="0007635C"/>
    <w:rsid w:val="000A68BA"/>
    <w:rsid w:val="000D6CF5"/>
    <w:rsid w:val="000E5A79"/>
    <w:rsid w:val="00107E7C"/>
    <w:rsid w:val="00115BF4"/>
    <w:rsid w:val="001232F1"/>
    <w:rsid w:val="0012614D"/>
    <w:rsid w:val="00133A00"/>
    <w:rsid w:val="00140AFA"/>
    <w:rsid w:val="00143374"/>
    <w:rsid w:val="001479A3"/>
    <w:rsid w:val="00147BF0"/>
    <w:rsid w:val="00150592"/>
    <w:rsid w:val="00152633"/>
    <w:rsid w:val="0015456D"/>
    <w:rsid w:val="00174AA8"/>
    <w:rsid w:val="001846CC"/>
    <w:rsid w:val="001A3F08"/>
    <w:rsid w:val="001B1A45"/>
    <w:rsid w:val="001B28A2"/>
    <w:rsid w:val="001D0358"/>
    <w:rsid w:val="00206D09"/>
    <w:rsid w:val="002150EB"/>
    <w:rsid w:val="00233496"/>
    <w:rsid w:val="00235173"/>
    <w:rsid w:val="00253D75"/>
    <w:rsid w:val="00266FAA"/>
    <w:rsid w:val="00283A31"/>
    <w:rsid w:val="002A2940"/>
    <w:rsid w:val="002A557F"/>
    <w:rsid w:val="002B64E6"/>
    <w:rsid w:val="002F72EE"/>
    <w:rsid w:val="003164F5"/>
    <w:rsid w:val="00320A01"/>
    <w:rsid w:val="003651FD"/>
    <w:rsid w:val="00367595"/>
    <w:rsid w:val="0037233B"/>
    <w:rsid w:val="00374114"/>
    <w:rsid w:val="00377338"/>
    <w:rsid w:val="003869C6"/>
    <w:rsid w:val="003943C0"/>
    <w:rsid w:val="003956CE"/>
    <w:rsid w:val="003A6850"/>
    <w:rsid w:val="003C46E8"/>
    <w:rsid w:val="003C6AD0"/>
    <w:rsid w:val="003E3B22"/>
    <w:rsid w:val="003E4135"/>
    <w:rsid w:val="003F2CB9"/>
    <w:rsid w:val="00410D0A"/>
    <w:rsid w:val="00431D0C"/>
    <w:rsid w:val="00444364"/>
    <w:rsid w:val="004923F7"/>
    <w:rsid w:val="00492A23"/>
    <w:rsid w:val="004C4328"/>
    <w:rsid w:val="004C71A0"/>
    <w:rsid w:val="004D6FFA"/>
    <w:rsid w:val="004E4DF1"/>
    <w:rsid w:val="004F2B76"/>
    <w:rsid w:val="005047CC"/>
    <w:rsid w:val="00505798"/>
    <w:rsid w:val="005342D6"/>
    <w:rsid w:val="00536511"/>
    <w:rsid w:val="005369D2"/>
    <w:rsid w:val="00562DF8"/>
    <w:rsid w:val="0057446B"/>
    <w:rsid w:val="005837FD"/>
    <w:rsid w:val="00586845"/>
    <w:rsid w:val="00593DB1"/>
    <w:rsid w:val="005A2684"/>
    <w:rsid w:val="005A4102"/>
    <w:rsid w:val="005A764D"/>
    <w:rsid w:val="005A7942"/>
    <w:rsid w:val="005B0A9A"/>
    <w:rsid w:val="005B7FC0"/>
    <w:rsid w:val="005D6E97"/>
    <w:rsid w:val="005E4610"/>
    <w:rsid w:val="006268A1"/>
    <w:rsid w:val="00632B84"/>
    <w:rsid w:val="00674D14"/>
    <w:rsid w:val="00676A7B"/>
    <w:rsid w:val="006907F0"/>
    <w:rsid w:val="006B708D"/>
    <w:rsid w:val="006C6B12"/>
    <w:rsid w:val="006C6CB9"/>
    <w:rsid w:val="006E0B52"/>
    <w:rsid w:val="006E2EE8"/>
    <w:rsid w:val="006F0BFF"/>
    <w:rsid w:val="00707EAB"/>
    <w:rsid w:val="00711A8B"/>
    <w:rsid w:val="00747E79"/>
    <w:rsid w:val="0075491D"/>
    <w:rsid w:val="00765DFE"/>
    <w:rsid w:val="00777994"/>
    <w:rsid w:val="00780075"/>
    <w:rsid w:val="007B02CD"/>
    <w:rsid w:val="007B7DE1"/>
    <w:rsid w:val="007D63B3"/>
    <w:rsid w:val="007E2E75"/>
    <w:rsid w:val="007F5557"/>
    <w:rsid w:val="00821636"/>
    <w:rsid w:val="008313F2"/>
    <w:rsid w:val="00854754"/>
    <w:rsid w:val="0085727C"/>
    <w:rsid w:val="00863027"/>
    <w:rsid w:val="008750B1"/>
    <w:rsid w:val="008761A3"/>
    <w:rsid w:val="0088130B"/>
    <w:rsid w:val="008856EA"/>
    <w:rsid w:val="00885B41"/>
    <w:rsid w:val="008A5919"/>
    <w:rsid w:val="00904F29"/>
    <w:rsid w:val="00904FFB"/>
    <w:rsid w:val="00912987"/>
    <w:rsid w:val="00913E2F"/>
    <w:rsid w:val="0091407C"/>
    <w:rsid w:val="0092545A"/>
    <w:rsid w:val="00943A88"/>
    <w:rsid w:val="00944933"/>
    <w:rsid w:val="00955044"/>
    <w:rsid w:val="00955139"/>
    <w:rsid w:val="00960DDB"/>
    <w:rsid w:val="0099090C"/>
    <w:rsid w:val="009A015A"/>
    <w:rsid w:val="009A4E26"/>
    <w:rsid w:val="009B2F2A"/>
    <w:rsid w:val="009E5967"/>
    <w:rsid w:val="009F0E7D"/>
    <w:rsid w:val="009F1257"/>
    <w:rsid w:val="00A21A98"/>
    <w:rsid w:val="00A52A8F"/>
    <w:rsid w:val="00A77DA8"/>
    <w:rsid w:val="00AA66F5"/>
    <w:rsid w:val="00AB59B5"/>
    <w:rsid w:val="00AC4165"/>
    <w:rsid w:val="00AC5875"/>
    <w:rsid w:val="00AC75BE"/>
    <w:rsid w:val="00AF0F05"/>
    <w:rsid w:val="00AF25F3"/>
    <w:rsid w:val="00AF267C"/>
    <w:rsid w:val="00AF2F94"/>
    <w:rsid w:val="00AF630B"/>
    <w:rsid w:val="00B06072"/>
    <w:rsid w:val="00B1543E"/>
    <w:rsid w:val="00B45015"/>
    <w:rsid w:val="00B54A1C"/>
    <w:rsid w:val="00B6352C"/>
    <w:rsid w:val="00B66376"/>
    <w:rsid w:val="00B72681"/>
    <w:rsid w:val="00B855D5"/>
    <w:rsid w:val="00B874D8"/>
    <w:rsid w:val="00BA137F"/>
    <w:rsid w:val="00BB6484"/>
    <w:rsid w:val="00BD4E15"/>
    <w:rsid w:val="00BE001E"/>
    <w:rsid w:val="00BF0339"/>
    <w:rsid w:val="00C23B3C"/>
    <w:rsid w:val="00C470FB"/>
    <w:rsid w:val="00C4780C"/>
    <w:rsid w:val="00C47C00"/>
    <w:rsid w:val="00C50AE7"/>
    <w:rsid w:val="00C51441"/>
    <w:rsid w:val="00C60817"/>
    <w:rsid w:val="00C77499"/>
    <w:rsid w:val="00C837F4"/>
    <w:rsid w:val="00C906A3"/>
    <w:rsid w:val="00C97CB0"/>
    <w:rsid w:val="00CA5B97"/>
    <w:rsid w:val="00CE6D27"/>
    <w:rsid w:val="00CF0D05"/>
    <w:rsid w:val="00D01920"/>
    <w:rsid w:val="00D05A39"/>
    <w:rsid w:val="00D07514"/>
    <w:rsid w:val="00D13DAB"/>
    <w:rsid w:val="00D429FA"/>
    <w:rsid w:val="00D460BB"/>
    <w:rsid w:val="00D47118"/>
    <w:rsid w:val="00D47E37"/>
    <w:rsid w:val="00D63648"/>
    <w:rsid w:val="00D8136E"/>
    <w:rsid w:val="00D921EC"/>
    <w:rsid w:val="00DB1AEF"/>
    <w:rsid w:val="00DE0E7F"/>
    <w:rsid w:val="00DE3B98"/>
    <w:rsid w:val="00DF186C"/>
    <w:rsid w:val="00E01B80"/>
    <w:rsid w:val="00E01CED"/>
    <w:rsid w:val="00E24F28"/>
    <w:rsid w:val="00E37ACB"/>
    <w:rsid w:val="00E43C0B"/>
    <w:rsid w:val="00E47A03"/>
    <w:rsid w:val="00E61A4D"/>
    <w:rsid w:val="00E72B4C"/>
    <w:rsid w:val="00E7586E"/>
    <w:rsid w:val="00EA0E45"/>
    <w:rsid w:val="00EA594A"/>
    <w:rsid w:val="00EA5B10"/>
    <w:rsid w:val="00ED3FFB"/>
    <w:rsid w:val="00ED61B9"/>
    <w:rsid w:val="00F04376"/>
    <w:rsid w:val="00F10B6A"/>
    <w:rsid w:val="00F278E5"/>
    <w:rsid w:val="00F91B0C"/>
    <w:rsid w:val="00FA51A0"/>
    <w:rsid w:val="00FC3C3E"/>
    <w:rsid w:val="00FC55F6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449E"/>
  <w15:chartTrackingRefBased/>
  <w15:docId w15:val="{6139D9F2-A730-459A-AA14-DA96981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43C0B"/>
    <w:pPr>
      <w:autoSpaceDE w:val="0"/>
      <w:autoSpaceDN w:val="0"/>
      <w:adjustRightInd w:val="0"/>
      <w:spacing w:after="0" w:line="240" w:lineRule="auto"/>
      <w:ind w:left="300"/>
      <w:outlineLvl w:val="0"/>
    </w:pPr>
    <w:rPr>
      <w:rFonts w:ascii="Calibri" w:hAnsi="Calibri" w:cs="Calibr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0C"/>
  </w:style>
  <w:style w:type="paragraph" w:styleId="Footer">
    <w:name w:val="footer"/>
    <w:basedOn w:val="Normal"/>
    <w:link w:val="FooterChar"/>
    <w:uiPriority w:val="99"/>
    <w:unhideWhenUsed/>
    <w:rsid w:val="00990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0C"/>
  </w:style>
  <w:style w:type="table" w:styleId="TableGrid">
    <w:name w:val="Table Grid"/>
    <w:basedOn w:val="TableNormal"/>
    <w:uiPriority w:val="39"/>
    <w:rsid w:val="0099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090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B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3C0B"/>
    <w:pPr>
      <w:autoSpaceDE w:val="0"/>
      <w:autoSpaceDN w:val="0"/>
      <w:adjustRightInd w:val="0"/>
      <w:spacing w:after="0" w:line="240" w:lineRule="auto"/>
      <w:ind w:left="40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3C0B"/>
    <w:rPr>
      <w:rFonts w:ascii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43C0B"/>
    <w:rPr>
      <w:rFonts w:ascii="Calibri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usjob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cusjob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laptop46</dc:creator>
  <cp:keywords/>
  <dc:description/>
  <cp:lastModifiedBy>Focus Management</cp:lastModifiedBy>
  <cp:revision>5</cp:revision>
  <cp:lastPrinted>2018-11-28T16:37:00Z</cp:lastPrinted>
  <dcterms:created xsi:type="dcterms:W3CDTF">2024-12-16T21:42:00Z</dcterms:created>
  <dcterms:modified xsi:type="dcterms:W3CDTF">2024-12-16T22:56:00Z</dcterms:modified>
</cp:coreProperties>
</file>